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黑体" w:hAnsi="黑体" w:eastAsia="黑体" w:cs="方正黑体简体"/>
          <w:bCs/>
          <w:spacing w:val="-6"/>
          <w:sz w:val="32"/>
          <w:szCs w:val="32"/>
        </w:rPr>
      </w:pPr>
      <w:r>
        <w:rPr>
          <w:rFonts w:hint="eastAsia" w:ascii="黑体" w:hAnsi="黑体" w:eastAsia="黑体" w:cs="黑体"/>
          <w:sz w:val="32"/>
          <w:szCs w:val="32"/>
        </w:rPr>
        <w:t>普及全民健身  缔造幸福生活</w:t>
      </w:r>
    </w:p>
    <w:p>
      <w:pPr>
        <w:widowControl/>
        <w:adjustRightInd w:val="0"/>
        <w:snapToGrid w:val="0"/>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rPr>
        <w:t>—2023年湖北省</w:t>
      </w:r>
      <w:r>
        <w:rPr>
          <w:rFonts w:hint="eastAsia" w:ascii="方正小标宋简体" w:hAnsi="方正小标宋简体" w:eastAsia="方正小标宋简体" w:cs="方正小标宋简体"/>
          <w:spacing w:val="-11"/>
          <w:sz w:val="44"/>
          <w:szCs w:val="44"/>
          <w:lang w:eastAsia="zh-CN"/>
        </w:rPr>
        <w:t>《全国游泳</w:t>
      </w:r>
      <w:r>
        <w:rPr>
          <w:rFonts w:hint="eastAsia" w:ascii="方正小标宋简体" w:hAnsi="方正小标宋简体" w:eastAsia="方正小标宋简体" w:cs="方正小标宋简体"/>
          <w:spacing w:val="-11"/>
          <w:sz w:val="44"/>
          <w:szCs w:val="44"/>
        </w:rPr>
        <w:t>锻炼等级</w:t>
      </w:r>
      <w:r>
        <w:rPr>
          <w:rFonts w:hint="eastAsia" w:ascii="方正小标宋简体" w:hAnsi="方正小标宋简体" w:eastAsia="方正小标宋简体" w:cs="方正小标宋简体"/>
          <w:spacing w:val="-11"/>
          <w:sz w:val="44"/>
          <w:szCs w:val="44"/>
          <w:lang w:eastAsia="zh-CN"/>
        </w:rPr>
        <w:t>标准》</w:t>
      </w:r>
      <w:r>
        <w:rPr>
          <w:rFonts w:hint="eastAsia" w:ascii="方正小标宋简体" w:hAnsi="方正小标宋简体" w:eastAsia="方正小标宋简体" w:cs="方正小标宋简体"/>
          <w:spacing w:val="-11"/>
          <w:sz w:val="44"/>
          <w:szCs w:val="44"/>
        </w:rPr>
        <w:t>（成人组）</w:t>
      </w:r>
      <w:r>
        <w:rPr>
          <w:rFonts w:hint="eastAsia" w:ascii="方正小标宋简体" w:hAnsi="方正小标宋简体" w:eastAsia="方正小标宋简体" w:cs="方正小标宋简体"/>
          <w:spacing w:val="-11"/>
          <w:sz w:val="44"/>
          <w:szCs w:val="44"/>
          <w:lang w:eastAsia="zh-CN"/>
        </w:rPr>
        <w:t>达标赛</w:t>
      </w:r>
      <w:r>
        <w:rPr>
          <w:rFonts w:hint="eastAsia" w:ascii="方正小标宋简体" w:hAnsi="方正小标宋简体" w:eastAsia="方正小标宋简体" w:cs="方正小标宋简体"/>
          <w:sz w:val="44"/>
          <w:szCs w:val="44"/>
        </w:rPr>
        <w:t>竞赛规程</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一、主办单位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湖北省体育局游泳跳水运动管理中心</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湖北省直机关工会</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二、承办单位</w:t>
      </w:r>
      <w:bookmarkStart w:id="1" w:name="_GoBack"/>
      <w:bookmarkEnd w:id="1"/>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湖北省游泳协会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各地、市、州文化和旅游局（体育局）、体育事业发展中心</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三、协办、运营单位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待定</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四、竞赛时间和地点</w:t>
      </w:r>
    </w:p>
    <w:p>
      <w:pPr>
        <w:autoSpaceDE w:val="0"/>
        <w:adjustRightInd w:val="0"/>
        <w:spacing w:line="560" w:lineRule="exact"/>
        <w:ind w:firstLine="640" w:firstLineChars="200"/>
        <w:contextualSpacing/>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2023年10月21-22日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宜昌奥体中心游泳馆</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五、竞赛项目</w:t>
      </w:r>
    </w:p>
    <w:p>
      <w:pPr>
        <w:autoSpaceDE w:val="0"/>
        <w:adjustRightInd w:val="0"/>
        <w:spacing w:line="560" w:lineRule="exact"/>
        <w:ind w:firstLine="640" w:firstLineChars="200"/>
        <w:contextualSpacing/>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（一）男子个人组</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1.50米自由泳、100米自由泳。</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2.50米仰泳、100米仰泳。</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3.50米蛙泳、100米蛙泳。</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4.50米蝶泳、100米蝶泳。</w:t>
      </w:r>
    </w:p>
    <w:p>
      <w:pPr>
        <w:autoSpaceDE w:val="0"/>
        <w:adjustRightInd w:val="0"/>
        <w:spacing w:line="560" w:lineRule="exact"/>
        <w:ind w:firstLine="640" w:firstLineChars="200"/>
        <w:contextualSpacing/>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（二）女子个人组</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1.50米自由泳、100米自由泳。</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2.50米仰泳、100米仰泳。</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3.50米蛙泳、100米蛙泳。</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4.50米蝶泳、100米蝶泳。</w:t>
      </w:r>
    </w:p>
    <w:p>
      <w:pPr>
        <w:autoSpaceDE w:val="0"/>
        <w:adjustRightInd w:val="0"/>
        <w:spacing w:line="560" w:lineRule="exact"/>
        <w:ind w:firstLine="640" w:firstLineChars="200"/>
        <w:contextualSpacing/>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bCs w:val="0"/>
          <w:sz w:val="32"/>
          <w:szCs w:val="32"/>
          <w:lang w:eastAsia="zh-CN"/>
        </w:rPr>
        <w:t>接力</w:t>
      </w:r>
      <w:r>
        <w:rPr>
          <w:rFonts w:hint="eastAsia" w:ascii="仿宋_GB2312" w:hAnsi="仿宋_GB2312" w:eastAsia="仿宋_GB2312" w:cs="仿宋_GB2312"/>
          <w:b w:val="0"/>
          <w:bCs w:val="0"/>
          <w:sz w:val="32"/>
          <w:szCs w:val="32"/>
        </w:rPr>
        <w:t>项目</w:t>
      </w:r>
    </w:p>
    <w:p>
      <w:pPr>
        <w:autoSpaceDE w:val="0"/>
        <w:adjustRightInd w:val="0"/>
        <w:spacing w:line="560" w:lineRule="exact"/>
        <w:ind w:firstLine="640" w:firstLineChars="200"/>
        <w:contextualSpacing/>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男女混合</w:t>
      </w:r>
      <w:r>
        <w:rPr>
          <w:rFonts w:hint="eastAsia" w:ascii="仿宋" w:hAnsi="仿宋" w:eastAsia="仿宋" w:cs="仿宋"/>
          <w:sz w:val="32"/>
          <w:szCs w:val="32"/>
        </w:rPr>
        <w:t>4×50米自由泳接力</w:t>
      </w:r>
    </w:p>
    <w:p>
      <w:pPr>
        <w:autoSpaceDE w:val="0"/>
        <w:adjustRightInd w:val="0"/>
        <w:spacing w:line="560" w:lineRule="exact"/>
        <w:ind w:firstLine="640" w:firstLineChars="200"/>
        <w:contextualSpacing/>
        <w:jc w:val="left"/>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男女混合</w:t>
      </w:r>
      <w:r>
        <w:rPr>
          <w:rFonts w:hint="eastAsia" w:ascii="仿宋" w:hAnsi="仿宋" w:eastAsia="仿宋" w:cs="仿宋"/>
          <w:sz w:val="32"/>
          <w:szCs w:val="32"/>
        </w:rPr>
        <w:t>4×50米混合泳接力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（四）省直机关组与地方组分开比赛、分开排名</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六、参加单位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湖北省各省直机关、企事业单位代表队。</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湖北省各</w:t>
      </w:r>
      <w:r>
        <w:rPr>
          <w:rFonts w:hint="eastAsia" w:ascii="仿宋_GB2312" w:hAnsi="仿宋_GB2312" w:eastAsia="仿宋_GB2312" w:cs="仿宋_GB2312"/>
          <w:sz w:val="32"/>
          <w:szCs w:val="32"/>
          <w:lang w:eastAsia="zh-CN"/>
        </w:rPr>
        <w:t>地市州游泳协会代表队</w:t>
      </w:r>
      <w:r>
        <w:rPr>
          <w:rFonts w:hint="eastAsia" w:ascii="仿宋_GB2312" w:hAnsi="仿宋_GB2312" w:eastAsia="仿宋_GB2312" w:cs="仿宋_GB2312"/>
          <w:sz w:val="32"/>
          <w:szCs w:val="32"/>
        </w:rPr>
        <w:t>。</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七、参加办法</w:t>
      </w:r>
    </w:p>
    <w:p>
      <w:pPr>
        <w:autoSpaceDE w:val="0"/>
        <w:adjustRightInd w:val="0"/>
        <w:spacing w:line="560" w:lineRule="exact"/>
        <w:ind w:firstLine="643" w:firstLineChars="200"/>
        <w:contextualSpacing/>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（一）参赛资格</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1.参赛运动员必须持有经公安部门办理的本人第二代居民身份证，以此确定参赛组别。</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u w:val="single"/>
          <w:lang w:val="en-US" w:eastAsia="zh-CN"/>
        </w:rPr>
        <w:t>各地市州参赛</w:t>
      </w:r>
      <w:r>
        <w:rPr>
          <w:rFonts w:hint="eastAsia" w:ascii="仿宋_GB2312" w:hAnsi="仿宋_GB2312" w:eastAsia="仿宋_GB2312" w:cs="仿宋_GB2312"/>
          <w:sz w:val="32"/>
          <w:szCs w:val="32"/>
          <w:u w:val="single"/>
          <w:lang w:eastAsia="zh-CN"/>
        </w:rPr>
        <w:t>代表队</w:t>
      </w:r>
      <w:r>
        <w:rPr>
          <w:rFonts w:hint="eastAsia" w:ascii="仿宋_GB2312" w:hAnsi="仿宋_GB2312" w:eastAsia="仿宋_GB2312" w:cs="仿宋_GB2312"/>
          <w:sz w:val="32"/>
          <w:szCs w:val="32"/>
          <w:u w:val="single"/>
          <w:lang w:val="en-US" w:eastAsia="zh-CN"/>
        </w:rPr>
        <w:t>，必须由地市组织《全国游泳锻炼等级标准》测试赛，通过选拔，方可</w:t>
      </w:r>
      <w:r>
        <w:rPr>
          <w:rFonts w:hint="eastAsia" w:ascii="仿宋_GB2312" w:hAnsi="仿宋_GB2312" w:eastAsia="仿宋_GB2312" w:cs="仿宋_GB2312"/>
          <w:sz w:val="32"/>
          <w:szCs w:val="32"/>
          <w:u w:val="single"/>
          <w:lang w:eastAsia="zh-CN"/>
        </w:rPr>
        <w:t>由各地市州体育行政主管部门（体育事业发展中心）组织报名参赛。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现役</w:t>
      </w:r>
      <w:r>
        <w:rPr>
          <w:rFonts w:hint="eastAsia" w:ascii="仿宋_GB2312" w:hAnsi="仿宋_GB2312" w:eastAsia="仿宋_GB2312" w:cs="仿宋_GB2312"/>
          <w:sz w:val="32"/>
          <w:szCs w:val="32"/>
        </w:rPr>
        <w:t>运动员不得参赛。</w:t>
      </w:r>
    </w:p>
    <w:p>
      <w:pPr>
        <w:autoSpaceDE w:val="0"/>
        <w:adjustRightInd w:val="0"/>
        <w:spacing w:line="560" w:lineRule="exact"/>
        <w:ind w:firstLine="643" w:firstLineChars="200"/>
        <w:contextualSpacing/>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（二）报名人数</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本次比赛</w:t>
      </w:r>
      <w:r>
        <w:rPr>
          <w:rFonts w:hint="eastAsia" w:ascii="仿宋_GB2312" w:hAnsi="仿宋_GB2312" w:eastAsia="仿宋_GB2312" w:cs="仿宋_GB2312"/>
          <w:sz w:val="32"/>
          <w:szCs w:val="32"/>
        </w:rPr>
        <w:t>运动员</w:t>
      </w:r>
      <w:r>
        <w:rPr>
          <w:rFonts w:hint="eastAsia" w:ascii="仿宋_GB2312" w:hAnsi="仿宋_GB2312" w:eastAsia="仿宋_GB2312" w:cs="仿宋_GB2312"/>
          <w:sz w:val="32"/>
          <w:szCs w:val="32"/>
          <w:lang w:eastAsia="zh-CN"/>
        </w:rPr>
        <w:t>限报</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0人以内。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2.各代表队须报领队1名、教练员2名、队医1名，运动员参赛人数不限。</w:t>
      </w:r>
    </w:p>
    <w:p>
      <w:pPr>
        <w:spacing w:line="360" w:lineRule="auto"/>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3.</w:t>
      </w:r>
      <w:r>
        <w:rPr>
          <w:rFonts w:hint="eastAsia" w:ascii="仿宋" w:hAnsi="仿宋" w:eastAsia="仿宋" w:cs="仿宋"/>
          <w:sz w:val="32"/>
          <w:szCs w:val="32"/>
        </w:rPr>
        <w:t>各单位报名人数不限，每人限报</w:t>
      </w:r>
      <w:r>
        <w:rPr>
          <w:rFonts w:hint="eastAsia" w:ascii="仿宋" w:hAnsi="仿宋" w:eastAsia="仿宋" w:cs="仿宋"/>
          <w:sz w:val="32"/>
          <w:szCs w:val="32"/>
          <w:lang w:val="en-US" w:eastAsia="zh-CN"/>
        </w:rPr>
        <w:t>1</w:t>
      </w:r>
      <w:r>
        <w:rPr>
          <w:rFonts w:hint="eastAsia" w:ascii="仿宋" w:hAnsi="仿宋" w:eastAsia="仿宋" w:cs="仿宋"/>
          <w:sz w:val="32"/>
          <w:szCs w:val="32"/>
        </w:rPr>
        <w:t>项（接力项目除外）。</w:t>
      </w:r>
    </w:p>
    <w:p>
      <w:pPr>
        <w:autoSpaceDE w:val="0"/>
        <w:adjustRightInd w:val="0"/>
        <w:spacing w:line="560" w:lineRule="exact"/>
        <w:ind w:firstLine="643" w:firstLineChars="200"/>
        <w:contextualSpacing/>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（三）年龄要求（不得跨年龄组比赛）</w:t>
      </w:r>
    </w:p>
    <w:p>
      <w:pPr>
        <w:autoSpaceDE w:val="0"/>
        <w:adjustRightInd w:val="0"/>
        <w:spacing w:line="560" w:lineRule="exact"/>
        <w:ind w:firstLine="640" w:firstLineChars="200"/>
        <w:contextualSpacing/>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1.个人项目</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18-24岁组（1999年1月-2005年12月）；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25-29岁组（1994年1月-1998年12月）；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30-34岁组（1989年1月-1993年12月）；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35-39岁组（1984年1月-1988年12月）；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40-44岁组（1979年1月-1983年12月）；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45-49岁组（1974年1月-1978年12月）；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50-54岁组（1969年1月-1973年12月）；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55-59岁组 (1964年1月-1968年12月)；</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60-6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岁组 (195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年1月-1963年12月)。</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2.接力项目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（1）以4名运动员年龄累计相加设置100-119岁组、120-159岁组、160-199岁组、200-239岁组别。</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）60岁（含60岁）以上年龄组的运动员不得参加接力比赛。</w:t>
      </w:r>
    </w:p>
    <w:p>
      <w:pPr>
        <w:spacing w:line="360" w:lineRule="auto"/>
        <w:ind w:left="105" w:leftChars="50"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）接力项目</w:t>
      </w:r>
      <w:r>
        <w:rPr>
          <w:rFonts w:hint="eastAsia" w:ascii="仿宋" w:hAnsi="仿宋" w:eastAsia="仿宋" w:cs="仿宋"/>
          <w:sz w:val="32"/>
          <w:szCs w:val="32"/>
          <w:lang w:val="en-US" w:eastAsia="zh-CN"/>
        </w:rPr>
        <w:t>每个组别</w:t>
      </w:r>
      <w:r>
        <w:rPr>
          <w:rFonts w:hint="eastAsia" w:ascii="仿宋" w:hAnsi="仿宋" w:eastAsia="仿宋" w:cs="仿宋"/>
          <w:sz w:val="32"/>
          <w:szCs w:val="32"/>
        </w:rPr>
        <w:t>各代表队限报1个队，每队限报运动员2男、2女。</w:t>
      </w:r>
    </w:p>
    <w:p>
      <w:pPr>
        <w:autoSpaceDE w:val="0"/>
        <w:adjustRightInd w:val="0"/>
        <w:spacing w:line="560" w:lineRule="exact"/>
        <w:ind w:firstLine="643" w:firstLineChars="200"/>
        <w:contextualSpacing/>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（四）运动员身体健康要求</w:t>
      </w:r>
    </w:p>
    <w:p>
      <w:pPr>
        <w:spacing w:line="360" w:lineRule="auto"/>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1.游泳竞赛是一项负荷强度较大的运动，对参与者身体状况有较高的要求，参与者应身体健康，有长期参加游泳锻炼或训练的基础。参与者可根据自己的身体状况和实际能力，选择报名。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2.要求参与者赛前（3个月内）在</w:t>
      </w:r>
      <w:r>
        <w:rPr>
          <w:rFonts w:hint="eastAsia" w:ascii="仿宋_GB2312" w:hAnsi="仿宋_GB2312" w:eastAsia="仿宋_GB2312" w:cs="仿宋_GB2312"/>
          <w:sz w:val="32"/>
          <w:szCs w:val="32"/>
          <w:lang w:eastAsia="zh-CN"/>
        </w:rPr>
        <w:t>二级甲等</w:t>
      </w:r>
      <w:r>
        <w:rPr>
          <w:rFonts w:hint="eastAsia" w:ascii="仿宋_GB2312" w:hAnsi="仿宋_GB2312" w:eastAsia="仿宋_GB2312" w:cs="仿宋_GB2312"/>
          <w:sz w:val="32"/>
          <w:szCs w:val="32"/>
        </w:rPr>
        <w:t>以上医疗机构进行健康体检，并取得检查合格血压和合格心电图，有照片、有医院公章的健康报告或证明。</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3.有以下疾病患者不宜参加比赛：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（1）先天性心脏病和风湿性心脏病</w:t>
      </w:r>
      <w:r>
        <w:rPr>
          <w:rFonts w:hint="eastAsia" w:ascii="仿宋_GB2312" w:hAnsi="仿宋_GB2312" w:eastAsia="仿宋_GB2312" w:cs="仿宋_GB2312"/>
          <w:sz w:val="32"/>
          <w:szCs w:val="32"/>
          <w:lang w:eastAsia="zh-CN"/>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（2）高血压和脑血管疾病</w:t>
      </w:r>
      <w:r>
        <w:rPr>
          <w:rFonts w:hint="eastAsia" w:ascii="仿宋_GB2312" w:hAnsi="仿宋_GB2312" w:eastAsia="仿宋_GB2312" w:cs="仿宋_GB2312"/>
          <w:sz w:val="32"/>
          <w:szCs w:val="32"/>
          <w:lang w:eastAsia="zh-CN"/>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（3）心肌炎和其它心脏病</w:t>
      </w:r>
      <w:r>
        <w:rPr>
          <w:rFonts w:hint="eastAsia" w:ascii="仿宋_GB2312" w:hAnsi="仿宋_GB2312" w:eastAsia="仿宋_GB2312" w:cs="仿宋_GB2312"/>
          <w:sz w:val="32"/>
          <w:szCs w:val="32"/>
          <w:lang w:eastAsia="zh-CN"/>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（4）冠状动脉病和严重心律不齐</w:t>
      </w:r>
      <w:r>
        <w:rPr>
          <w:rFonts w:hint="eastAsia" w:ascii="仿宋_GB2312" w:hAnsi="仿宋_GB2312" w:eastAsia="仿宋_GB2312" w:cs="仿宋_GB2312"/>
          <w:sz w:val="32"/>
          <w:szCs w:val="32"/>
          <w:lang w:eastAsia="zh-CN"/>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（5）血糖过高或过低的糖尿病</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（6）比赛日前两周内患感冒者</w:t>
      </w:r>
      <w:r>
        <w:rPr>
          <w:rFonts w:hint="eastAsia" w:ascii="仿宋_GB2312" w:hAnsi="仿宋_GB2312" w:eastAsia="仿宋_GB2312" w:cs="仿宋_GB2312"/>
          <w:sz w:val="32"/>
          <w:szCs w:val="32"/>
          <w:lang w:eastAsia="zh-CN"/>
        </w:rPr>
        <w:t>或</w:t>
      </w:r>
      <w:r>
        <w:rPr>
          <w:rFonts w:hint="eastAsia" w:ascii="仿宋" w:hAnsi="仿宋" w:eastAsia="仿宋" w:cs="仿宋"/>
          <w:sz w:val="32"/>
          <w:szCs w:val="32"/>
          <w:lang w:val="en-US" w:eastAsia="zh-CN"/>
        </w:rPr>
        <w:t>比赛日前30天内感染新冠阳性者；</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（7）饮酒后；</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）不适合本项运动者。</w:t>
      </w:r>
    </w:p>
    <w:p>
      <w:pPr>
        <w:spacing w:line="360" w:lineRule="auto"/>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（五）做好疫情防护。</w:t>
      </w:r>
    </w:p>
    <w:p>
      <w:pPr>
        <w:spacing w:line="360" w:lineRule="auto"/>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1.所有参赛人员都是自己健康的第一责任人，请坚持规范配戴口罩，勤洗手，保持安全距离。</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2.新冠检查阳性转阴30天之后，身体恢复到健康状态方可参加比赛。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 w:hAnsi="仿宋" w:eastAsia="仿宋" w:cs="仿宋"/>
          <w:color w:val="000000"/>
          <w:sz w:val="32"/>
          <w:szCs w:val="32"/>
          <w:lang w:val="en-US" w:eastAsia="zh-CN"/>
        </w:rPr>
        <w:t>3.60岁及以上组别的运动员要密切关注自己的身体健康状况，如出现不适症状请立即停止比赛。</w:t>
      </w:r>
    </w:p>
    <w:p>
      <w:pPr>
        <w:autoSpaceDE w:val="0"/>
        <w:adjustRightInd w:val="0"/>
        <w:spacing w:line="560" w:lineRule="exact"/>
        <w:ind w:firstLine="643" w:firstLineChars="200"/>
        <w:contextualSpacing/>
        <w:jc w:val="left"/>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（六）做好安全陪护</w:t>
      </w:r>
    </w:p>
    <w:p>
      <w:pPr>
        <w:autoSpaceDE w:val="0"/>
        <w:adjustRightInd w:val="0"/>
        <w:spacing w:line="560" w:lineRule="exact"/>
        <w:ind w:firstLine="640" w:firstLineChars="200"/>
        <w:contextualSpacing/>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在比赛中，因个人身体及其它个人原因导致的人身伤害和财产损失，由参赛者个人承担责任。</w:t>
      </w:r>
    </w:p>
    <w:p>
      <w:pPr>
        <w:numPr>
          <w:ilvl w:val="0"/>
          <w:numId w:val="0"/>
        </w:num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（七）参赛运动员能力要求</w:t>
      </w:r>
    </w:p>
    <w:p>
      <w:pPr>
        <w:numPr>
          <w:ilvl w:val="0"/>
          <w:numId w:val="0"/>
        </w:numPr>
        <w:spacing w:line="360" w:lineRule="auto"/>
        <w:ind w:firstLine="640" w:firstLineChars="200"/>
        <w:rPr>
          <w:rFonts w:hint="eastAsia" w:ascii="仿宋" w:hAnsi="仿宋" w:eastAsia="仿宋" w:cs="仿宋"/>
          <w:b/>
          <w:bCs/>
          <w:sz w:val="32"/>
          <w:szCs w:val="32"/>
        </w:rPr>
      </w:pPr>
      <w:r>
        <w:rPr>
          <w:rFonts w:hint="eastAsia" w:ascii="仿宋" w:hAnsi="仿宋" w:eastAsia="仿宋" w:cs="仿宋"/>
          <w:b w:val="0"/>
          <w:bCs w:val="0"/>
          <w:sz w:val="32"/>
          <w:szCs w:val="32"/>
          <w:lang w:val="en-US" w:eastAsia="zh-CN"/>
        </w:rPr>
        <w:t>参赛运动员应确保经常性参加游泳锻炼，并确保具备能够完成所参加项目距离、泳姿比赛的运动能力和身体健康水平。</w:t>
      </w:r>
    </w:p>
    <w:p>
      <w:pPr>
        <w:autoSpaceDE w:val="0"/>
        <w:adjustRightInd w:val="0"/>
        <w:spacing w:line="560" w:lineRule="exact"/>
        <w:ind w:firstLine="643" w:firstLineChars="200"/>
        <w:contextualSpacing/>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（八）饮酒者禁止参赛</w:t>
      </w:r>
    </w:p>
    <w:p>
      <w:pPr>
        <w:autoSpaceDE w:val="0"/>
        <w:adjustRightInd w:val="0"/>
        <w:spacing w:line="560" w:lineRule="exact"/>
        <w:ind w:firstLine="640" w:firstLineChars="200"/>
        <w:contextualSpacing/>
        <w:jc w:val="left"/>
        <w:rPr>
          <w:rFonts w:hint="eastAsia" w:ascii="仿宋_GB2312" w:hAnsi="仿宋_GB2312" w:eastAsia="仿宋_GB2312" w:cs="仿宋_GB2312"/>
          <w:b/>
          <w:bCs/>
          <w:color w:val="FF0000"/>
          <w:sz w:val="32"/>
          <w:szCs w:val="32"/>
        </w:rPr>
      </w:pPr>
      <w:r>
        <w:rPr>
          <w:rFonts w:hint="eastAsia" w:ascii="仿宋" w:hAnsi="仿宋" w:eastAsia="仿宋" w:cs="仿宋"/>
          <w:b w:val="0"/>
          <w:bCs w:val="0"/>
          <w:color w:val="000000"/>
          <w:kern w:val="0"/>
          <w:sz w:val="32"/>
          <w:szCs w:val="32"/>
          <w:lang w:val="en-US" w:eastAsia="zh-CN" w:bidi="ar"/>
        </w:rPr>
        <w:t>本次比赛将进行酒精测试，凡酒精超标者（即酒精测试酒精含量大于零）将不允许参赛。</w:t>
      </w:r>
    </w:p>
    <w:p>
      <w:pPr>
        <w:autoSpaceDE w:val="0"/>
        <w:adjustRightInd w:val="0"/>
        <w:spacing w:line="560" w:lineRule="exact"/>
        <w:ind w:firstLine="640" w:firstLineChars="200"/>
        <w:contextualSpacing/>
        <w:jc w:val="left"/>
        <w:rPr>
          <w:rFonts w:hint="eastAsia" w:ascii="黑体" w:hAnsi="黑体" w:eastAsia="黑体" w:cs="黑体"/>
          <w:sz w:val="32"/>
          <w:szCs w:val="32"/>
        </w:rPr>
      </w:pPr>
      <w:r>
        <w:rPr>
          <w:rFonts w:hint="eastAsia" w:ascii="黑体" w:hAnsi="黑体" w:eastAsia="黑体" w:cs="黑体"/>
          <w:sz w:val="32"/>
          <w:szCs w:val="32"/>
        </w:rPr>
        <w:t>八、竞赛办法</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1.比赛采用中国游泳协会审定的最新游泳竞赛规则。</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2.所有比赛项目只进行一次性决赛，按成绩排列名次，成绩相同名次并列，取消下一名</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3.比赛顺序按照先女后男、先大后小和报名人数进行编排。</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4.运动员持身份证参赛，无证者不得参赛。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5.凡冒名顶替和弄虚作假者，取消本人所有比赛成绩及该队所涉及的</w:t>
      </w:r>
      <w:r>
        <w:rPr>
          <w:rFonts w:hint="eastAsia" w:ascii="仿宋_GB2312" w:hAnsi="仿宋_GB2312" w:eastAsia="仿宋_GB2312" w:cs="仿宋_GB2312"/>
          <w:sz w:val="32"/>
          <w:szCs w:val="32"/>
          <w:lang w:eastAsia="zh-CN"/>
        </w:rPr>
        <w:t>团体总分</w:t>
      </w:r>
      <w:r>
        <w:rPr>
          <w:rFonts w:hint="eastAsia" w:ascii="仿宋_GB2312" w:hAnsi="仿宋_GB2312" w:eastAsia="仿宋_GB2312" w:cs="仿宋_GB2312"/>
          <w:sz w:val="32"/>
          <w:szCs w:val="32"/>
        </w:rPr>
        <w:t>成绩。</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6.运动员训练热身时，必须按要求游进和冲刺练习，不得佩带划水掌、脚蹼、呼吸管。由此造成他人伤害的运动员不得参加当日比赛，并视情节做出其他相应处罚。</w:t>
      </w:r>
    </w:p>
    <w:p>
      <w:pPr>
        <w:autoSpaceDE w:val="0"/>
        <w:adjustRightInd w:val="0"/>
        <w:spacing w:line="560" w:lineRule="exact"/>
        <w:ind w:firstLine="640" w:firstLineChars="200"/>
        <w:contextualSpacing/>
        <w:jc w:val="left"/>
        <w:rPr>
          <w:rFonts w:hint="eastAsia" w:ascii="黑体" w:hAnsi="黑体" w:eastAsia="黑体" w:cs="黑体"/>
          <w:sz w:val="32"/>
          <w:szCs w:val="32"/>
        </w:rPr>
      </w:pPr>
      <w:r>
        <w:rPr>
          <w:rFonts w:hint="eastAsia" w:ascii="黑体" w:hAnsi="黑体" w:eastAsia="黑体" w:cs="黑体"/>
          <w:sz w:val="32"/>
          <w:szCs w:val="32"/>
        </w:rPr>
        <w:t>九、录取名次与奖励</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各年龄组单项和接力项目录取</w:t>
      </w:r>
      <w:r>
        <w:rPr>
          <w:rFonts w:hint="eastAsia" w:ascii="仿宋_GB2312" w:hAnsi="仿宋_GB2312" w:eastAsia="仿宋_GB2312" w:cs="仿宋_GB2312"/>
          <w:sz w:val="32"/>
          <w:szCs w:val="32"/>
        </w:rPr>
        <w:t>前8名，</w:t>
      </w:r>
      <w:r>
        <w:rPr>
          <w:rFonts w:hint="eastAsia" w:ascii="仿宋_GB2312" w:hAnsi="仿宋_GB2312" w:eastAsia="仿宋_GB2312" w:cs="仿宋_GB2312"/>
          <w:sz w:val="32"/>
          <w:szCs w:val="32"/>
          <w:lang w:eastAsia="zh-CN"/>
        </w:rPr>
        <w:t>颁发由湖北省体育局游泳跳水运动管理中心统一制作的竞赛获奖证书。</w:t>
      </w:r>
      <w:r>
        <w:rPr>
          <w:rFonts w:hint="eastAsia" w:ascii="仿宋_GB2312" w:hAnsi="仿宋_GB2312" w:eastAsia="仿宋_GB2312" w:cs="仿宋_GB2312"/>
          <w:sz w:val="32"/>
          <w:szCs w:val="32"/>
        </w:rPr>
        <w:t>前3名颁发金、银、铜牌</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8名颁发奖品。不足8</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按实际参赛</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数录取名次。</w:t>
      </w:r>
    </w:p>
    <w:p>
      <w:pPr>
        <w:spacing w:line="360" w:lineRule="auto"/>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eastAsia="zh-CN"/>
        </w:rPr>
        <w:t>（二）</w:t>
      </w:r>
      <w:r>
        <w:rPr>
          <w:rFonts w:hint="eastAsia" w:ascii="仿宋" w:hAnsi="仿宋" w:eastAsia="仿宋" w:cs="仿宋"/>
          <w:sz w:val="32"/>
          <w:szCs w:val="32"/>
        </w:rPr>
        <w:t>团体总分录取前8名，由组委会</w:t>
      </w:r>
      <w:r>
        <w:rPr>
          <w:rFonts w:hint="eastAsia" w:ascii="仿宋" w:hAnsi="仿宋" w:eastAsia="仿宋" w:cs="仿宋"/>
          <w:sz w:val="32"/>
          <w:szCs w:val="32"/>
          <w:lang w:eastAsia="zh-CN"/>
        </w:rPr>
        <w:t>现场</w:t>
      </w:r>
      <w:r>
        <w:rPr>
          <w:rFonts w:hint="eastAsia" w:ascii="仿宋" w:hAnsi="仿宋" w:eastAsia="仿宋" w:cs="仿宋"/>
          <w:sz w:val="32"/>
          <w:szCs w:val="32"/>
        </w:rPr>
        <w:t>颁发奖</w:t>
      </w:r>
      <w:r>
        <w:rPr>
          <w:rFonts w:hint="eastAsia" w:ascii="仿宋" w:hAnsi="仿宋" w:eastAsia="仿宋" w:cs="仿宋"/>
          <w:sz w:val="32"/>
          <w:szCs w:val="32"/>
          <w:lang w:eastAsia="zh-CN"/>
        </w:rPr>
        <w:t>杯、证书和奖金</w:t>
      </w:r>
      <w:r>
        <w:rPr>
          <w:rFonts w:hint="eastAsia" w:ascii="仿宋" w:hAnsi="仿宋" w:eastAsia="仿宋" w:cs="仿宋"/>
          <w:sz w:val="32"/>
          <w:szCs w:val="32"/>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个人赛达到</w:t>
      </w:r>
      <w:bookmarkStart w:id="0" w:name="_Hlk124276945"/>
      <w:r>
        <w:rPr>
          <w:rFonts w:hint="eastAsia" w:ascii="仿宋_GB2312" w:hAnsi="仿宋_GB2312" w:eastAsia="仿宋_GB2312" w:cs="仿宋_GB2312"/>
          <w:sz w:val="32"/>
          <w:szCs w:val="32"/>
        </w:rPr>
        <w:t>《全国游泳锻炼等级标准》</w:t>
      </w:r>
      <w:bookmarkEnd w:id="0"/>
      <w:r>
        <w:rPr>
          <w:rFonts w:hint="eastAsia" w:ascii="仿宋_GB2312" w:hAnsi="仿宋_GB2312" w:eastAsia="仿宋_GB2312" w:cs="仿宋_GB2312"/>
          <w:sz w:val="32"/>
          <w:szCs w:val="32"/>
          <w:lang w:eastAsia="zh-CN"/>
        </w:rPr>
        <w:t>者，由湖北省体育局游泳跳水运动管理中心和湖北省游泳协会认定</w:t>
      </w:r>
      <w:r>
        <w:rPr>
          <w:rFonts w:hint="eastAsia" w:ascii="仿宋_GB2312" w:hAnsi="仿宋_GB2312" w:eastAsia="仿宋_GB2312" w:cs="仿宋_GB2312"/>
          <w:sz w:val="32"/>
          <w:szCs w:val="32"/>
        </w:rPr>
        <w:t>颁发“海豚”等级证书。</w:t>
      </w:r>
    </w:p>
    <w:p>
      <w:pPr>
        <w:spacing w:line="360" w:lineRule="auto"/>
        <w:ind w:firstLine="800" w:firstLineChars="2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（四）计分办法</w:t>
      </w:r>
    </w:p>
    <w:p>
      <w:pPr>
        <w:spacing w:line="36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单项1至8名按13、11、10、9、8、7、6、5记分，9至12名每人记取3分，13名以后每人记取1分；</w:t>
      </w:r>
    </w:p>
    <w:p>
      <w:pPr>
        <w:spacing w:line="36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接力项目按18、14、12、10、8、6、4、2计分。</w:t>
      </w:r>
    </w:p>
    <w:p>
      <w:pPr>
        <w:spacing w:line="360" w:lineRule="auto"/>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名次并列，按所获名次得分计算。</w:t>
      </w:r>
    </w:p>
    <w:p>
      <w:pPr>
        <w:spacing w:line="360" w:lineRule="auto"/>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团体总分计分方法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（1）各年龄组单项名次得分</w:t>
      </w:r>
      <w:r>
        <w:rPr>
          <w:rFonts w:hint="eastAsia" w:ascii="仿宋" w:hAnsi="仿宋" w:eastAsia="仿宋" w:cs="仿宋"/>
          <w:i w:val="0"/>
          <w:iCs w:val="0"/>
          <w:color w:val="auto"/>
          <w:sz w:val="32"/>
          <w:szCs w:val="32"/>
        </w:rPr>
        <w:t>累计</w:t>
      </w:r>
      <w:r>
        <w:rPr>
          <w:rFonts w:hint="eastAsia" w:ascii="仿宋" w:hAnsi="仿宋" w:eastAsia="仿宋" w:cs="仿宋"/>
          <w:sz w:val="32"/>
          <w:szCs w:val="32"/>
        </w:rPr>
        <w:t>相加分别记取男子团体总分和女子团体总分。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（2）男子团体总分、女子团体总分、接力项目得分累计相加记取团体总分。</w:t>
      </w:r>
    </w:p>
    <w:p>
      <w:pPr>
        <w:autoSpaceDE w:val="0"/>
        <w:adjustRightInd w:val="0"/>
        <w:spacing w:line="560" w:lineRule="exact"/>
        <w:ind w:firstLine="640" w:firstLineChars="200"/>
        <w:contextualSpacing/>
        <w:jc w:val="left"/>
        <w:rPr>
          <w:rFonts w:hint="default" w:ascii="仿宋_GB2312" w:hAnsi="仿宋_GB2312" w:eastAsia="仿宋_GB2312" w:cs="仿宋_GB2312"/>
          <w:sz w:val="32"/>
          <w:szCs w:val="32"/>
          <w:lang w:val="en-US" w:eastAsia="zh-CN"/>
        </w:rPr>
      </w:pPr>
      <w:r>
        <w:rPr>
          <w:rFonts w:hint="eastAsia" w:ascii="仿宋" w:hAnsi="仿宋" w:eastAsia="仿宋" w:cs="仿宋"/>
          <w:sz w:val="32"/>
          <w:szCs w:val="32"/>
        </w:rPr>
        <w:t>（3）得分多者名次列前，得分相同，以第1名多者名次列前，再相同以第2名多者名次列前，以此类推。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赛事组委会将按5：1的比例评选体育道德风尚奖；按10：1的比例评选最佳组织奖。</w:t>
      </w:r>
    </w:p>
    <w:p>
      <w:pPr>
        <w:autoSpaceDE w:val="0"/>
        <w:adjustRightInd w:val="0"/>
        <w:spacing w:line="560" w:lineRule="exact"/>
        <w:ind w:firstLine="640" w:firstLineChars="200"/>
        <w:contextualSpacing/>
        <w:jc w:val="left"/>
        <w:rPr>
          <w:rFonts w:hint="eastAsia" w:ascii="黑体" w:hAnsi="黑体" w:eastAsia="黑体" w:cs="黑体"/>
          <w:sz w:val="32"/>
          <w:szCs w:val="32"/>
        </w:rPr>
      </w:pPr>
      <w:r>
        <w:rPr>
          <w:rFonts w:hint="eastAsia" w:ascii="黑体" w:hAnsi="黑体" w:eastAsia="黑体" w:cs="黑体"/>
          <w:sz w:val="32"/>
          <w:szCs w:val="32"/>
        </w:rPr>
        <w:t>十、报名和报到</w:t>
      </w:r>
    </w:p>
    <w:p>
      <w:pPr>
        <w:autoSpaceDE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参赛单位于赛前规定时间内，通过电子邮件将报名表电子版及扫描件分别报送湖北省体育局游泳跳水运动管理中心和赛区。并请注明联系人及联系电话。逾期报名或报名表录入不合格，将不予受理。（详见赛前补充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2.报名截止后，参赛项目和运动员一经确认，不得无故更改和调整。</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3.联系单位：湖北省体育局游泳跳水运动管理中心</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联系人：邓艳  联系电话：027-87937586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地址：武汉市东湖新技术开发区高新三路特1号湖北省奥林匹克体育中心院内游跳中心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1.各单位领队必须提前报到，办理参赛手续和参加领队会。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2.办理参赛手续需提供以下资料：</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（1）参赛报名表原件;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（2）自愿参赛责任保证书（必须本人签字）; </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（3）健康体检报告（证明）原件；</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（4）代表队参赛责任书</w:t>
      </w:r>
      <w:r>
        <w:rPr>
          <w:rFonts w:hint="eastAsia" w:ascii="仿宋_GB2312" w:hAnsi="仿宋_GB2312" w:eastAsia="仿宋_GB2312" w:cs="仿宋_GB2312"/>
          <w:sz w:val="32"/>
          <w:szCs w:val="32"/>
          <w:lang w:eastAsia="zh-CN"/>
        </w:rPr>
        <w:t>。</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3.各队报到时材料齐全可领取参赛证、比赛秩序册。报名人员提供虚假报名材料的，一经查实，即取消报名资格。因报名人员提交报名材料不准确、不齐全，所导致的一切后果由报名人员本人承担。</w:t>
      </w:r>
    </w:p>
    <w:p>
      <w:pPr>
        <w:autoSpaceDE w:val="0"/>
        <w:adjustRightInd w:val="0"/>
        <w:spacing w:line="560" w:lineRule="exact"/>
        <w:ind w:firstLine="640" w:firstLineChars="200"/>
        <w:contextualSpacing/>
        <w:jc w:val="left"/>
        <w:rPr>
          <w:rFonts w:hint="eastAsia" w:ascii="黑体" w:hAnsi="黑体" w:eastAsia="黑体" w:cs="黑体"/>
          <w:sz w:val="32"/>
          <w:szCs w:val="32"/>
        </w:rPr>
      </w:pPr>
      <w:r>
        <w:rPr>
          <w:rFonts w:hint="eastAsia" w:ascii="黑体" w:hAnsi="黑体" w:eastAsia="黑体" w:cs="黑体"/>
          <w:sz w:val="32"/>
          <w:szCs w:val="32"/>
        </w:rPr>
        <w:t>十一、裁判员</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1.技术代表、仲裁、执行总裁判和部分裁判员由省游泳协会提名，报省体育局游泳跳水运动管理中心审核批准后选派，其他裁判员由赛区提名，报省游泳协会审核批准后选派。</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2.技术代表、执行总裁判和编排记录长于赛前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天到大会报到，其他裁判员于赛前1天到大会报到。</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3.裁判员必须按时报到。逾期报到，不予安排工作，经费自理。</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4.各参赛代表队的领队、教练员、工作人员不得兼任裁判员。</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十二、设仲裁委员会，其职责按《仲裁委员会条例》执行。</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十三、设资格裁判，负责审查和监督运动员资格问题，具体办法另定。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负责审查和监督运动员资格问题，裁判组协助实施。</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十四、其他</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lang w:eastAsia="zh-CN"/>
        </w:rPr>
        <w:t>参赛本次赛事成绩优异者，将选派运动员代表湖北参加</w:t>
      </w:r>
      <w:r>
        <w:rPr>
          <w:rFonts w:hint="eastAsia" w:ascii="仿宋_GB2312" w:hAnsi="仿宋_GB2312" w:eastAsia="仿宋_GB2312" w:cs="仿宋_GB2312"/>
          <w:sz w:val="32"/>
          <w:szCs w:val="32"/>
          <w:u w:val="single"/>
          <w:lang w:val="en-US" w:eastAsia="zh-CN"/>
        </w:rPr>
        <w:t>2024年</w:t>
      </w:r>
      <w:r>
        <w:rPr>
          <w:rFonts w:hint="eastAsia" w:ascii="仿宋_GB2312" w:hAnsi="仿宋_GB2312" w:eastAsia="仿宋_GB2312" w:cs="仿宋_GB2312"/>
          <w:sz w:val="32"/>
          <w:szCs w:val="32"/>
          <w:u w:val="single"/>
          <w:lang w:eastAsia="zh-CN"/>
        </w:rPr>
        <w:t>全国成人游泳锦标赛。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大会期间为每名运动员参保个人意外伤害保险一份，费用由大会承担。</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.大会期间提供医疗服务，所需费用自理。</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.大会期间运动员食宿费用自理，组委会可联系协议宾馆，各队可自行预定。</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.体检不合规定的，不安排比赛。</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.赛事活动组织方有权根据实际情况，在保证安全的前提下，取消终止赛事活动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所产生的费用不予退还。</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rPr>
        <w:t>十五、本规程解释权归属本项目竞委会。</w:t>
      </w:r>
    </w:p>
    <w:p>
      <w:pPr>
        <w:autoSpaceDE w:val="0"/>
        <w:adjustRightInd w:val="0"/>
        <w:spacing w:line="560" w:lineRule="exact"/>
        <w:ind w:firstLine="616" w:firstLineChars="200"/>
        <w:contextualSpacing/>
        <w:jc w:val="left"/>
        <w:rPr>
          <w:rFonts w:hint="eastAsia" w:ascii="黑体" w:hAnsi="黑体" w:eastAsia="黑体" w:cs="黑体"/>
          <w:spacing w:val="-6"/>
          <w:sz w:val="32"/>
          <w:szCs w:val="32"/>
        </w:rPr>
      </w:pPr>
      <w:r>
        <w:rPr>
          <w:rFonts w:hint="eastAsia" w:ascii="黑体" w:hAnsi="黑体" w:eastAsia="黑体" w:cs="黑体"/>
          <w:spacing w:val="-6"/>
          <w:sz w:val="32"/>
          <w:szCs w:val="32"/>
          <w:lang w:eastAsia="zh-CN"/>
        </w:rPr>
        <w:t>十六、</w:t>
      </w:r>
      <w:r>
        <w:rPr>
          <w:rFonts w:hint="eastAsia" w:ascii="黑体" w:hAnsi="黑体" w:eastAsia="黑体" w:cs="黑体"/>
          <w:spacing w:val="-6"/>
          <w:sz w:val="32"/>
          <w:szCs w:val="32"/>
        </w:rPr>
        <w:t>未尽事宜，另行通知。</w:t>
      </w: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p>
    <w:p>
      <w:pPr>
        <w:autoSpaceDE w:val="0"/>
        <w:adjustRightInd w:val="0"/>
        <w:spacing w:line="56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附件：1.竞赛项目表</w:t>
      </w:r>
    </w:p>
    <w:p>
      <w:pPr>
        <w:autoSpaceDE w:val="0"/>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2.比赛报名表</w:t>
      </w:r>
    </w:p>
    <w:p>
      <w:pPr>
        <w:autoSpaceDE w:val="0"/>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3.责任保证书</w:t>
      </w:r>
    </w:p>
    <w:p>
      <w:pPr>
        <w:autoSpaceDE w:val="0"/>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4.代表队参赛责任书</w:t>
      </w:r>
    </w:p>
    <w:p>
      <w:pPr>
        <w:autoSpaceDE w:val="0"/>
        <w:adjustRightInd w:val="0"/>
        <w:spacing w:line="560" w:lineRule="exact"/>
        <w:ind w:firstLine="1600" w:firstLineChars="5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5.全国游泳锻炼等级标准</w:t>
      </w:r>
    </w:p>
    <w:p>
      <w:pPr>
        <w:tabs>
          <w:tab w:val="center" w:pos="4153"/>
          <w:tab w:val="right" w:pos="8306"/>
        </w:tabs>
        <w:snapToGrid w:val="0"/>
        <w:jc w:val="left"/>
        <w:rPr>
          <w:rFonts w:hint="eastAsia" w:ascii="Times New Roman" w:hAnsi="Times New Roman" w:eastAsia="宋体" w:cs="Times New Roman"/>
          <w:sz w:val="18"/>
          <w:szCs w:val="20"/>
        </w:rPr>
        <w:sectPr>
          <w:footerReference r:id="rId3" w:type="default"/>
          <w:pgSz w:w="11906" w:h="16838"/>
          <w:pgMar w:top="2098" w:right="1474" w:bottom="1701" w:left="1587" w:header="720" w:footer="720" w:gutter="0"/>
          <w:pgNumType w:fmt="numberInDash"/>
          <w:cols w:space="720" w:num="1"/>
          <w:docGrid w:type="lines" w:linePitch="318" w:charSpace="0"/>
        </w:sectPr>
      </w:pPr>
      <w:r>
        <w:rPr>
          <w:rFonts w:hint="eastAsia" w:ascii="Times New Roman" w:hAnsi="Times New Roman" w:eastAsia="宋体" w:cs="Times New Roman"/>
          <w:sz w:val="18"/>
          <w:szCs w:val="20"/>
        </w:rPr>
        <w:t xml:space="preserve"> </w:t>
      </w:r>
    </w:p>
    <w:p>
      <w:pPr>
        <w:adjustRightInd w:val="0"/>
        <w:spacing w:line="600" w:lineRule="exact"/>
        <w:contextualSpacing/>
        <w:jc w:val="left"/>
        <w:rPr>
          <w:rFonts w:ascii="黑体" w:hAnsi="黑体" w:eastAsia="黑体" w:cs="Times New Roman"/>
          <w:sz w:val="32"/>
          <w:szCs w:val="32"/>
        </w:rPr>
      </w:pPr>
      <w:r>
        <w:rPr>
          <w:rFonts w:hint="eastAsia" w:ascii="黑体" w:hAnsi="黑体" w:eastAsia="黑体" w:cs="Times New Roman"/>
          <w:sz w:val="32"/>
          <w:szCs w:val="32"/>
        </w:rPr>
        <w:t>附件1</w:t>
      </w:r>
    </w:p>
    <w:p>
      <w:pPr>
        <w:adjustRightInd w:val="0"/>
        <w:spacing w:line="600" w:lineRule="exact"/>
        <w:ind w:firstLine="198"/>
        <w:contextualSpacing/>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竞赛项目表</w:t>
      </w:r>
    </w:p>
    <w:tbl>
      <w:tblPr>
        <w:tblStyle w:val="5"/>
        <w:tblpPr w:leftFromText="180" w:rightFromText="180" w:vertAnchor="text" w:horzAnchor="page" w:tblpX="1650" w:tblpY="84"/>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767"/>
        <w:gridCol w:w="731"/>
        <w:gridCol w:w="684"/>
        <w:gridCol w:w="774"/>
        <w:gridCol w:w="702"/>
        <w:gridCol w:w="780"/>
        <w:gridCol w:w="684"/>
        <w:gridCol w:w="774"/>
        <w:gridCol w:w="702"/>
        <w:gridCol w:w="768"/>
        <w:gridCol w:w="687"/>
        <w:gridCol w:w="780"/>
        <w:gridCol w:w="673"/>
        <w:gridCol w:w="794"/>
        <w:gridCol w:w="670"/>
        <w:gridCol w:w="788"/>
        <w:gridCol w:w="731"/>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60" w:type="pct"/>
            <w:vMerge w:val="restar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项目</w:t>
            </w:r>
          </w:p>
        </w:tc>
        <w:tc>
          <w:tcPr>
            <w:tcW w:w="4639" w:type="pct"/>
            <w:gridSpan w:val="18"/>
            <w:vAlign w:val="center"/>
          </w:tcPr>
          <w:p>
            <w:pPr>
              <w:widowControl/>
              <w:jc w:val="center"/>
              <w:rPr>
                <w:rFonts w:hint="eastAsia"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成人组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60" w:type="pct"/>
            <w:vMerge w:val="continue"/>
            <w:vAlign w:val="center"/>
          </w:tcPr>
          <w:p>
            <w:pPr>
              <w:widowControl/>
              <w:jc w:val="center"/>
              <w:rPr>
                <w:rFonts w:ascii="Times New Roman" w:hAnsi="Times New Roman" w:eastAsia="宋体" w:cs="Times New Roman"/>
                <w:b/>
                <w:bCs/>
                <w:kern w:val="0"/>
                <w:sz w:val="20"/>
                <w:szCs w:val="20"/>
              </w:rPr>
            </w:pPr>
          </w:p>
        </w:tc>
        <w:tc>
          <w:tcPr>
            <w:tcW w:w="519"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18-24岁</w:t>
            </w:r>
          </w:p>
        </w:tc>
        <w:tc>
          <w:tcPr>
            <w:tcW w:w="505"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25-29岁</w:t>
            </w:r>
          </w:p>
        </w:tc>
        <w:tc>
          <w:tcPr>
            <w:tcW w:w="510"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30-34岁</w:t>
            </w:r>
          </w:p>
        </w:tc>
        <w:tc>
          <w:tcPr>
            <w:tcW w:w="505"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35-39岁</w:t>
            </w:r>
          </w:p>
        </w:tc>
        <w:tc>
          <w:tcPr>
            <w:tcW w:w="509"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40-44岁</w:t>
            </w:r>
          </w:p>
        </w:tc>
        <w:tc>
          <w:tcPr>
            <w:tcW w:w="508"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45-49岁</w:t>
            </w:r>
          </w:p>
        </w:tc>
        <w:tc>
          <w:tcPr>
            <w:tcW w:w="508"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50-54岁</w:t>
            </w:r>
          </w:p>
        </w:tc>
        <w:tc>
          <w:tcPr>
            <w:tcW w:w="505"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55-59岁</w:t>
            </w:r>
          </w:p>
        </w:tc>
        <w:tc>
          <w:tcPr>
            <w:tcW w:w="568" w:type="pct"/>
            <w:gridSpan w:val="2"/>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60-65岁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0" w:type="pct"/>
            <w:vMerge w:val="continue"/>
            <w:vAlign w:val="center"/>
          </w:tcPr>
          <w:p>
            <w:pPr>
              <w:widowControl/>
              <w:jc w:val="center"/>
              <w:rPr>
                <w:rFonts w:ascii="Times New Roman" w:hAnsi="Times New Roman" w:eastAsia="宋体" w:cs="Times New Roman"/>
                <w:b/>
                <w:bCs/>
                <w:kern w:val="0"/>
                <w:sz w:val="20"/>
                <w:szCs w:val="20"/>
              </w:rPr>
            </w:pP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男</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50米自</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100米自</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50米仰</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100米仰</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50米蛙</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100米蛙</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50米蝶</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0"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100米蝶</w:t>
            </w:r>
          </w:p>
        </w:tc>
        <w:tc>
          <w:tcPr>
            <w:tcW w:w="266"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7"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4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5"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8"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69"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32"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7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253"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c>
          <w:tcPr>
            <w:tcW w:w="314" w:type="pct"/>
            <w:vAlign w:val="center"/>
          </w:tcPr>
          <w:p>
            <w:pPr>
              <w:widowControl/>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896" w:type="pct"/>
            <w:gridSpan w:val="7"/>
            <w:vAlign w:val="center"/>
          </w:tcPr>
          <w:p>
            <w:pPr>
              <w:widowControl/>
              <w:jc w:val="both"/>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lang w:val="en-US" w:eastAsia="zh-CN"/>
              </w:rPr>
              <w:t>男女混合4</w:t>
            </w:r>
            <w:r>
              <w:rPr>
                <w:rFonts w:hint="eastAsia" w:ascii="Times New Roman" w:hAnsi="Times New Roman" w:eastAsia="宋体" w:cs="Times New Roman"/>
                <w:b/>
                <w:bCs/>
                <w:kern w:val="0"/>
                <w:sz w:val="20"/>
                <w:szCs w:val="20"/>
              </w:rPr>
              <w:t>×50米自由泳接力</w:t>
            </w:r>
          </w:p>
          <w:p>
            <w:pPr>
              <w:widowControl/>
              <w:ind w:firstLine="602" w:firstLineChars="300"/>
              <w:jc w:val="center"/>
              <w:rPr>
                <w:rFonts w:hint="eastAsia"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 xml:space="preserve">            </w:t>
            </w:r>
          </w:p>
        </w:tc>
        <w:tc>
          <w:tcPr>
            <w:tcW w:w="3103" w:type="pct"/>
            <w:gridSpan w:val="12"/>
            <w:vAlign w:val="center"/>
          </w:tcPr>
          <w:p>
            <w:pPr>
              <w:widowControl/>
              <w:jc w:val="both"/>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4"/>
                <w:szCs w:val="24"/>
                <w:lang w:val="en-US" w:eastAsia="zh-CN"/>
              </w:rPr>
              <w:t>100-119岁组、    120-159岁组、    160-199岁组、      200-239岁组</w:t>
            </w:r>
          </w:p>
          <w:p>
            <w:pPr>
              <w:widowControl/>
              <w:ind w:firstLine="602" w:firstLineChars="300"/>
              <w:jc w:val="both"/>
              <w:rPr>
                <w:rFonts w:hint="eastAsia"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w:t>
            </w:r>
            <w:r>
              <w:rPr>
                <w:rFonts w:hint="eastAsia" w:ascii="Times New Roman" w:hAnsi="Times New Roman" w:eastAsia="宋体" w:cs="Times New Roman"/>
                <w:b/>
                <w:bCs/>
                <w:kern w:val="0"/>
                <w:sz w:val="20"/>
                <w:szCs w:val="20"/>
                <w:lang w:val="en-US" w:eastAsia="zh-CN"/>
              </w:rPr>
              <w:t xml:space="preserve">                   </w:t>
            </w:r>
            <w:r>
              <w:rPr>
                <w:rFonts w:hint="eastAsia" w:ascii="Times New Roman" w:hAnsi="Times New Roman" w:eastAsia="宋体" w:cs="Times New Roman"/>
                <w:b/>
                <w:bCs/>
                <w:kern w:val="0"/>
                <w:sz w:val="20"/>
                <w:szCs w:val="20"/>
              </w:rPr>
              <w:t>★</w:t>
            </w:r>
            <w:r>
              <w:rPr>
                <w:rFonts w:hint="eastAsia" w:ascii="Times New Roman" w:hAnsi="Times New Roman" w:eastAsia="宋体" w:cs="Times New Roman"/>
                <w:b/>
                <w:bCs/>
                <w:kern w:val="0"/>
                <w:sz w:val="20"/>
                <w:szCs w:val="20"/>
                <w:lang w:val="en-US" w:eastAsia="zh-CN"/>
              </w:rPr>
              <w:t xml:space="preserve">                   </w:t>
            </w:r>
            <w:r>
              <w:rPr>
                <w:rFonts w:hint="eastAsia" w:ascii="Times New Roman" w:hAnsi="Times New Roman" w:eastAsia="宋体" w:cs="Times New Roman"/>
                <w:b/>
                <w:bCs/>
                <w:kern w:val="0"/>
                <w:sz w:val="20"/>
                <w:szCs w:val="20"/>
              </w:rPr>
              <w:t>★</w:t>
            </w:r>
            <w:r>
              <w:rPr>
                <w:rFonts w:hint="eastAsia" w:ascii="Times New Roman" w:hAnsi="Times New Roman" w:eastAsia="宋体" w:cs="Times New Roman"/>
                <w:b/>
                <w:bCs/>
                <w:kern w:val="0"/>
                <w:sz w:val="20"/>
                <w:szCs w:val="20"/>
                <w:lang w:val="en-US" w:eastAsia="zh-CN"/>
              </w:rPr>
              <w:t xml:space="preserve">                     </w:t>
            </w:r>
            <w:r>
              <w:rPr>
                <w:rFonts w:hint="eastAsia" w:ascii="Times New Roman" w:hAnsi="Times New Roman" w:eastAsia="宋体" w:cs="Times New Roman"/>
                <w:b/>
                <w:bCs/>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896" w:type="pct"/>
            <w:gridSpan w:val="7"/>
            <w:vAlign w:val="center"/>
          </w:tcPr>
          <w:p>
            <w:pPr>
              <w:widowControl/>
              <w:jc w:val="both"/>
              <w:rPr>
                <w:rFonts w:hint="eastAsia" w:ascii="仿宋" w:hAnsi="仿宋" w:eastAsia="仿宋" w:cs="仿宋"/>
                <w:sz w:val="32"/>
                <w:szCs w:val="32"/>
              </w:rPr>
            </w:pPr>
            <w:r>
              <w:rPr>
                <w:rFonts w:hint="eastAsia" w:ascii="Times New Roman" w:hAnsi="Times New Roman" w:eastAsia="宋体" w:cs="Times New Roman"/>
                <w:b/>
                <w:bCs/>
                <w:kern w:val="0"/>
                <w:sz w:val="20"/>
                <w:szCs w:val="20"/>
                <w:lang w:val="en-US" w:eastAsia="zh-CN"/>
              </w:rPr>
              <w:t>男女混合4×50米混合泳接力</w:t>
            </w:r>
          </w:p>
        </w:tc>
        <w:tc>
          <w:tcPr>
            <w:tcW w:w="3103" w:type="pct"/>
            <w:gridSpan w:val="12"/>
            <w:vAlign w:val="top"/>
          </w:tcPr>
          <w:p>
            <w:pPr>
              <w:widowControl/>
              <w:jc w:val="both"/>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4"/>
                <w:szCs w:val="24"/>
                <w:lang w:val="en-US" w:eastAsia="zh-CN"/>
              </w:rPr>
              <w:t>100-119岁组、    120-159岁组、    160-199岁组、      200-239岁组</w:t>
            </w:r>
          </w:p>
          <w:p>
            <w:pPr>
              <w:widowControl/>
              <w:ind w:firstLine="602" w:firstLineChars="300"/>
              <w:jc w:val="both"/>
              <w:rPr>
                <w:rFonts w:hint="eastAsia"/>
                <w:lang w:val="en-US" w:eastAsia="zh-CN"/>
              </w:rPr>
            </w:pPr>
            <w:r>
              <w:rPr>
                <w:rFonts w:hint="eastAsia" w:ascii="Times New Roman" w:hAnsi="Times New Roman" w:eastAsia="宋体" w:cs="Times New Roman"/>
                <w:b/>
                <w:bCs/>
                <w:kern w:val="0"/>
                <w:sz w:val="20"/>
                <w:szCs w:val="20"/>
              </w:rPr>
              <w:t>★</w:t>
            </w:r>
            <w:r>
              <w:rPr>
                <w:rFonts w:hint="eastAsia" w:ascii="Times New Roman" w:hAnsi="Times New Roman" w:eastAsia="宋体" w:cs="Times New Roman"/>
                <w:b/>
                <w:bCs/>
                <w:kern w:val="0"/>
                <w:sz w:val="20"/>
                <w:szCs w:val="20"/>
                <w:lang w:val="en-US" w:eastAsia="zh-CN"/>
              </w:rPr>
              <w:t xml:space="preserve">                   </w:t>
            </w:r>
            <w:r>
              <w:rPr>
                <w:rFonts w:hint="eastAsia" w:ascii="Times New Roman" w:hAnsi="Times New Roman" w:eastAsia="宋体" w:cs="Times New Roman"/>
                <w:b/>
                <w:bCs/>
                <w:kern w:val="0"/>
                <w:sz w:val="20"/>
                <w:szCs w:val="20"/>
              </w:rPr>
              <w:t>★</w:t>
            </w:r>
            <w:r>
              <w:rPr>
                <w:rFonts w:hint="eastAsia" w:ascii="Times New Roman" w:hAnsi="Times New Roman" w:eastAsia="宋体" w:cs="Times New Roman"/>
                <w:b/>
                <w:bCs/>
                <w:kern w:val="0"/>
                <w:sz w:val="20"/>
                <w:szCs w:val="20"/>
                <w:lang w:val="en-US" w:eastAsia="zh-CN"/>
              </w:rPr>
              <w:t xml:space="preserve">                   </w:t>
            </w:r>
            <w:r>
              <w:rPr>
                <w:rFonts w:hint="eastAsia" w:ascii="Times New Roman" w:hAnsi="Times New Roman" w:eastAsia="宋体" w:cs="Times New Roman"/>
                <w:b/>
                <w:bCs/>
                <w:kern w:val="0"/>
                <w:sz w:val="20"/>
                <w:szCs w:val="20"/>
              </w:rPr>
              <w:t>★</w:t>
            </w:r>
            <w:r>
              <w:rPr>
                <w:rFonts w:hint="eastAsia" w:ascii="Times New Roman" w:hAnsi="Times New Roman" w:eastAsia="宋体" w:cs="Times New Roman"/>
                <w:b/>
                <w:bCs/>
                <w:kern w:val="0"/>
                <w:sz w:val="20"/>
                <w:szCs w:val="20"/>
                <w:lang w:val="en-US" w:eastAsia="zh-CN"/>
              </w:rPr>
              <w:t xml:space="preserve">                    </w:t>
            </w:r>
            <w:r>
              <w:rPr>
                <w:rFonts w:hint="eastAsia" w:ascii="Times New Roman" w:hAnsi="Times New Roman" w:eastAsia="宋体" w:cs="Times New Roman"/>
                <w:b/>
                <w:bCs/>
                <w:kern w:val="0"/>
                <w:sz w:val="20"/>
                <w:szCs w:val="20"/>
              </w:rPr>
              <w:t>★</w:t>
            </w:r>
          </w:p>
        </w:tc>
      </w:tr>
    </w:tbl>
    <w:p>
      <w:pPr>
        <w:keepNext/>
        <w:keepLines/>
        <w:spacing w:line="360" w:lineRule="exact"/>
        <w:outlineLvl w:val="1"/>
        <w:rPr>
          <w:rFonts w:hint="eastAsia" w:ascii="Cambria" w:hAnsi="Cambria" w:eastAsia="宋体" w:cs="Times New Roman"/>
          <w:b/>
          <w:kern w:val="0"/>
          <w:sz w:val="32"/>
          <w:szCs w:val="20"/>
        </w:rPr>
      </w:pPr>
    </w:p>
    <w:p>
      <w:pPr>
        <w:tabs>
          <w:tab w:val="center" w:pos="4153"/>
          <w:tab w:val="right" w:pos="8306"/>
        </w:tabs>
        <w:snapToGrid w:val="0"/>
        <w:jc w:val="left"/>
        <w:rPr>
          <w:rFonts w:ascii="Times New Roman" w:hAnsi="Times New Roman" w:eastAsia="宋体" w:cs="Times New Roman"/>
          <w:sz w:val="18"/>
          <w:szCs w:val="20"/>
        </w:rPr>
      </w:pPr>
    </w:p>
    <w:p>
      <w:pPr>
        <w:adjustRightInd w:val="0"/>
        <w:spacing w:line="600" w:lineRule="exact"/>
        <w:contextualSpacing/>
        <w:jc w:val="left"/>
        <w:rPr>
          <w:rFonts w:hint="eastAsia" w:ascii="黑体" w:hAnsi="黑体" w:eastAsia="黑体" w:cs="Times New Roman"/>
          <w:sz w:val="32"/>
          <w:szCs w:val="32"/>
        </w:rPr>
      </w:pPr>
    </w:p>
    <w:p>
      <w:pPr>
        <w:adjustRightInd w:val="0"/>
        <w:spacing w:line="600" w:lineRule="exact"/>
        <w:contextualSpacing/>
        <w:jc w:val="left"/>
        <w:rPr>
          <w:rFonts w:hint="eastAsia" w:ascii="黑体" w:hAnsi="黑体" w:eastAsia="黑体" w:cs="Times New Roman"/>
          <w:sz w:val="32"/>
          <w:szCs w:val="32"/>
        </w:rPr>
      </w:pPr>
    </w:p>
    <w:p>
      <w:pPr>
        <w:adjustRightInd w:val="0"/>
        <w:spacing w:line="600" w:lineRule="exact"/>
        <w:contextualSpacing/>
        <w:jc w:val="left"/>
        <w:rPr>
          <w:rFonts w:ascii="黑体" w:hAnsi="黑体" w:eastAsia="黑体" w:cs="Times New Roman"/>
          <w:sz w:val="32"/>
          <w:szCs w:val="32"/>
        </w:rPr>
      </w:pPr>
      <w:r>
        <w:rPr>
          <w:rFonts w:hint="eastAsia" w:ascii="黑体" w:hAnsi="黑体" w:eastAsia="黑体" w:cs="Times New Roman"/>
          <w:sz w:val="32"/>
          <w:szCs w:val="32"/>
        </w:rPr>
        <w:t>附件2</w:t>
      </w:r>
    </w:p>
    <w:p>
      <w:pPr>
        <w:adjustRightInd w:val="0"/>
        <w:spacing w:line="600" w:lineRule="exact"/>
        <w:ind w:firstLine="880" w:firstLineChars="200"/>
        <w:contextualSpacing/>
        <w:jc w:val="center"/>
        <w:rPr>
          <w:rFonts w:ascii="方正小标宋简体" w:hAnsi="方正小标宋简体" w:eastAsia="宋体" w:cs="Times New Roman"/>
          <w:sz w:val="44"/>
          <w:szCs w:val="44"/>
        </w:rPr>
      </w:pPr>
      <w:r>
        <w:rPr>
          <w:rFonts w:hint="eastAsia" w:ascii="方正小标宋简体" w:hAnsi="方正小标宋简体" w:eastAsia="方正小标宋简体" w:cs="方正小标宋简体"/>
          <w:sz w:val="44"/>
          <w:szCs w:val="44"/>
        </w:rPr>
        <w:t>2023年湖北省</w:t>
      </w:r>
      <w:r>
        <w:rPr>
          <w:rFonts w:hint="eastAsia" w:ascii="方正小标宋简体" w:hAnsi="方正小标宋简体" w:eastAsia="方正小标宋简体" w:cs="方正小标宋简体"/>
          <w:sz w:val="44"/>
          <w:szCs w:val="44"/>
          <w:lang w:eastAsia="zh-CN"/>
        </w:rPr>
        <w:t>《全国</w:t>
      </w:r>
      <w:r>
        <w:rPr>
          <w:rFonts w:hint="eastAsia" w:ascii="方正小标宋简体" w:hAnsi="方正小标宋简体" w:eastAsia="方正小标宋简体" w:cs="方正小标宋简体"/>
          <w:sz w:val="44"/>
          <w:szCs w:val="44"/>
        </w:rPr>
        <w:t>游泳</w:t>
      </w:r>
      <w:r>
        <w:rPr>
          <w:rFonts w:hint="eastAsia" w:ascii="方正小标宋简体" w:hAnsi="方正小标宋简体" w:eastAsia="方正小标宋简体" w:cs="方正小标宋简体"/>
          <w:sz w:val="44"/>
          <w:szCs w:val="44"/>
          <w:lang w:eastAsia="zh-CN"/>
        </w:rPr>
        <w:t>锻炼</w:t>
      </w:r>
      <w:r>
        <w:rPr>
          <w:rFonts w:hint="eastAsia" w:ascii="方正小标宋简体" w:hAnsi="方正小标宋简体" w:eastAsia="方正小标宋简体" w:cs="方正小标宋简体"/>
          <w:sz w:val="44"/>
          <w:szCs w:val="44"/>
        </w:rPr>
        <w:t>等级</w:t>
      </w:r>
      <w:r>
        <w:rPr>
          <w:rFonts w:hint="eastAsia" w:ascii="方正小标宋简体" w:hAnsi="方正小标宋简体" w:eastAsia="方正小标宋简体" w:cs="方正小标宋简体"/>
          <w:sz w:val="44"/>
          <w:szCs w:val="44"/>
          <w:lang w:eastAsia="zh-CN"/>
        </w:rPr>
        <w:t>标准》达标</w:t>
      </w:r>
      <w:r>
        <w:rPr>
          <w:rFonts w:hint="eastAsia" w:ascii="方正小标宋简体" w:hAnsi="方正小标宋简体" w:eastAsia="方正小标宋简体" w:cs="方正小标宋简体"/>
          <w:sz w:val="44"/>
          <w:szCs w:val="44"/>
        </w:rPr>
        <w:t>赛报名表</w:t>
      </w:r>
    </w:p>
    <w:p>
      <w:pPr>
        <w:autoSpaceDE w:val="0"/>
        <w:adjustRightInd w:val="0"/>
        <w:spacing w:line="360" w:lineRule="exact"/>
        <w:ind w:firstLine="198"/>
        <w:contextualSpacing/>
        <w:jc w:val="left"/>
        <w:rPr>
          <w:rFonts w:ascii="仿宋_GB2312" w:hAnsi="Times New Roman" w:eastAsia="仿宋_GB2312" w:cs="Times New Roman"/>
          <w:sz w:val="28"/>
          <w:szCs w:val="28"/>
        </w:rPr>
      </w:pPr>
      <w:r>
        <w:rPr>
          <w:rFonts w:hint="eastAsia" w:ascii="仿宋_GB2312" w:hAnsi="Times New Roman" w:eastAsia="仿宋_GB2312" w:cs="Times New Roman"/>
          <w:sz w:val="28"/>
          <w:szCs w:val="28"/>
        </w:rPr>
        <w:t>单位：            领队：             教练：</w:t>
      </w:r>
    </w:p>
    <w:tbl>
      <w:tblPr>
        <w:tblStyle w:val="4"/>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0"/>
        <w:gridCol w:w="1009"/>
        <w:gridCol w:w="599"/>
        <w:gridCol w:w="1893"/>
        <w:gridCol w:w="995"/>
        <w:gridCol w:w="995"/>
        <w:gridCol w:w="995"/>
        <w:gridCol w:w="995"/>
        <w:gridCol w:w="995"/>
        <w:gridCol w:w="995"/>
        <w:gridCol w:w="995"/>
        <w:gridCol w:w="995"/>
        <w:gridCol w:w="995"/>
        <w:gridCol w:w="1040"/>
        <w:gridCol w:w="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62"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rPr>
                <w:rFonts w:hint="eastAsia" w:ascii="黑体" w:hAnsi="黑体" w:eastAsia="黑体" w:cs="黑体"/>
                <w:sz w:val="24"/>
                <w:szCs w:val="24"/>
              </w:rPr>
            </w:pPr>
            <w:r>
              <w:rPr>
                <w:rFonts w:hint="eastAsia" w:ascii="黑体" w:hAnsi="黑体" w:eastAsia="黑体" w:cs="黑体"/>
                <w:sz w:val="24"/>
                <w:szCs w:val="24"/>
              </w:rPr>
              <w:t>序号</w:t>
            </w:r>
          </w:p>
        </w:tc>
        <w:tc>
          <w:tcPr>
            <w:tcW w:w="349" w:type="pct"/>
            <w:vMerge w:val="restar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姓名</w:t>
            </w:r>
          </w:p>
        </w:tc>
        <w:tc>
          <w:tcPr>
            <w:tcW w:w="207" w:type="pct"/>
            <w:vMerge w:val="restar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性别</w:t>
            </w:r>
          </w:p>
        </w:tc>
        <w:tc>
          <w:tcPr>
            <w:tcW w:w="655" w:type="pct"/>
            <w:vMerge w:val="restar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身份证号</w:t>
            </w:r>
          </w:p>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（请认真填写）</w:t>
            </w:r>
          </w:p>
        </w:tc>
        <w:tc>
          <w:tcPr>
            <w:tcW w:w="3461" w:type="pct"/>
            <w:gridSpan w:val="10"/>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报项</w:t>
            </w: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hint="eastAsia" w:ascii="黑体" w:hAnsi="黑体" w:eastAsia="黑体" w:cs="黑体"/>
                <w:sz w:val="24"/>
                <w:szCs w:val="24"/>
              </w:rPr>
            </w:pPr>
          </w:p>
        </w:tc>
        <w:tc>
          <w:tcPr>
            <w:tcW w:w="349" w:type="pct"/>
            <w:vMerge w:val="continue"/>
            <w:tcBorders>
              <w:top w:val="single" w:color="000000" w:sz="4" w:space="0"/>
              <w:left w:val="nil"/>
              <w:bottom w:val="single" w:color="000000" w:sz="4" w:space="0"/>
              <w:right w:val="single" w:color="000000" w:sz="4" w:space="0"/>
            </w:tcBorders>
            <w:vAlign w:val="center"/>
          </w:tcPr>
          <w:p>
            <w:pPr>
              <w:widowControl/>
              <w:spacing w:line="360" w:lineRule="exact"/>
              <w:jc w:val="left"/>
              <w:rPr>
                <w:rFonts w:hint="eastAsia" w:ascii="黑体" w:hAnsi="黑体" w:eastAsia="黑体" w:cs="黑体"/>
                <w:sz w:val="24"/>
                <w:szCs w:val="24"/>
              </w:rPr>
            </w:pPr>
          </w:p>
        </w:tc>
        <w:tc>
          <w:tcPr>
            <w:tcW w:w="207" w:type="pct"/>
            <w:vMerge w:val="continue"/>
            <w:tcBorders>
              <w:top w:val="single" w:color="000000" w:sz="4" w:space="0"/>
              <w:left w:val="nil"/>
              <w:bottom w:val="single" w:color="000000" w:sz="4" w:space="0"/>
              <w:right w:val="single" w:color="000000" w:sz="4" w:space="0"/>
            </w:tcBorders>
            <w:vAlign w:val="center"/>
          </w:tcPr>
          <w:p>
            <w:pPr>
              <w:widowControl/>
              <w:spacing w:line="360" w:lineRule="exact"/>
              <w:jc w:val="left"/>
              <w:rPr>
                <w:rFonts w:hint="eastAsia" w:ascii="黑体" w:hAnsi="黑体" w:eastAsia="黑体" w:cs="黑体"/>
                <w:sz w:val="24"/>
                <w:szCs w:val="24"/>
              </w:rPr>
            </w:pPr>
          </w:p>
        </w:tc>
        <w:tc>
          <w:tcPr>
            <w:tcW w:w="655" w:type="pct"/>
            <w:vMerge w:val="continue"/>
            <w:tcBorders>
              <w:top w:val="single" w:color="000000" w:sz="4" w:space="0"/>
              <w:left w:val="nil"/>
              <w:bottom w:val="single" w:color="000000" w:sz="4" w:space="0"/>
              <w:right w:val="single" w:color="000000" w:sz="4" w:space="0"/>
            </w:tcBorders>
            <w:vAlign w:val="center"/>
          </w:tcPr>
          <w:p>
            <w:pPr>
              <w:widowControl/>
              <w:spacing w:line="360" w:lineRule="exact"/>
              <w:jc w:val="left"/>
              <w:rPr>
                <w:rFonts w:hint="eastAsia" w:ascii="黑体" w:hAnsi="黑体" w:eastAsia="黑体" w:cs="黑体"/>
                <w:sz w:val="24"/>
                <w:szCs w:val="24"/>
              </w:rPr>
            </w:pPr>
          </w:p>
        </w:tc>
        <w:tc>
          <w:tcPr>
            <w:tcW w:w="344" w:type="pct"/>
            <w:tcBorders>
              <w:top w:val="single" w:color="000000" w:sz="4" w:space="0"/>
              <w:left w:val="nil"/>
              <w:bottom w:val="single" w:color="000000" w:sz="4" w:space="0"/>
              <w:right w:val="single" w:color="auto"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50米自</w:t>
            </w:r>
          </w:p>
        </w:tc>
        <w:tc>
          <w:tcPr>
            <w:tcW w:w="344" w:type="pct"/>
            <w:tcBorders>
              <w:top w:val="single" w:color="000000" w:sz="4" w:space="0"/>
              <w:left w:val="single" w:color="auto" w:sz="4" w:space="0"/>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100米自</w:t>
            </w:r>
          </w:p>
        </w:tc>
        <w:tc>
          <w:tcPr>
            <w:tcW w:w="344" w:type="pct"/>
            <w:tcBorders>
              <w:top w:val="single" w:color="000000" w:sz="4" w:space="0"/>
              <w:left w:val="nil"/>
              <w:bottom w:val="single" w:color="000000" w:sz="4" w:space="0"/>
              <w:right w:val="single" w:color="auto"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50米仰</w:t>
            </w:r>
          </w:p>
        </w:tc>
        <w:tc>
          <w:tcPr>
            <w:tcW w:w="344" w:type="pct"/>
            <w:tcBorders>
              <w:top w:val="single" w:color="000000" w:sz="4" w:space="0"/>
              <w:left w:val="single" w:color="auto" w:sz="4" w:space="0"/>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100米仰</w:t>
            </w:r>
          </w:p>
        </w:tc>
        <w:tc>
          <w:tcPr>
            <w:tcW w:w="344" w:type="pct"/>
            <w:tcBorders>
              <w:top w:val="single" w:color="000000" w:sz="4" w:space="0"/>
              <w:left w:val="nil"/>
              <w:bottom w:val="single" w:color="000000" w:sz="4" w:space="0"/>
              <w:right w:val="single" w:color="auto"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50米蛙</w:t>
            </w:r>
          </w:p>
        </w:tc>
        <w:tc>
          <w:tcPr>
            <w:tcW w:w="344" w:type="pct"/>
            <w:tcBorders>
              <w:top w:val="single" w:color="000000" w:sz="4" w:space="0"/>
              <w:left w:val="single" w:color="auto" w:sz="4" w:space="0"/>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100米蛙</w:t>
            </w:r>
          </w:p>
        </w:tc>
        <w:tc>
          <w:tcPr>
            <w:tcW w:w="344" w:type="pct"/>
            <w:tcBorders>
              <w:top w:val="single" w:color="000000" w:sz="4" w:space="0"/>
              <w:left w:val="nil"/>
              <w:bottom w:val="single" w:color="000000" w:sz="4" w:space="0"/>
              <w:right w:val="single" w:color="auto"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50米蝶</w:t>
            </w:r>
          </w:p>
        </w:tc>
        <w:tc>
          <w:tcPr>
            <w:tcW w:w="344" w:type="pct"/>
            <w:tcBorders>
              <w:top w:val="single" w:color="000000" w:sz="4" w:space="0"/>
              <w:left w:val="single" w:color="auto" w:sz="4" w:space="0"/>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100米蝶</w:t>
            </w:r>
          </w:p>
        </w:tc>
        <w:tc>
          <w:tcPr>
            <w:tcW w:w="344" w:type="pct"/>
            <w:tcBorders>
              <w:top w:val="single" w:color="000000" w:sz="4" w:space="0"/>
              <w:left w:val="nil"/>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混合泳接力</w:t>
            </w:r>
          </w:p>
        </w:tc>
        <w:tc>
          <w:tcPr>
            <w:tcW w:w="360" w:type="pct"/>
            <w:tcBorders>
              <w:top w:val="single" w:color="000000" w:sz="4" w:space="0"/>
              <w:left w:val="nil"/>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rPr>
            </w:pPr>
            <w:r>
              <w:rPr>
                <w:rFonts w:hint="eastAsia" w:ascii="黑体" w:hAnsi="黑体" w:eastAsia="黑体" w:cs="黑体"/>
                <w:sz w:val="24"/>
                <w:szCs w:val="24"/>
              </w:rPr>
              <w:t>自由泳接力</w:t>
            </w:r>
          </w:p>
        </w:tc>
        <w:tc>
          <w:tcPr>
            <w:tcW w:w="163" w:type="pct"/>
            <w:tcBorders>
              <w:top w:val="single" w:color="000000" w:sz="4" w:space="0"/>
              <w:left w:val="nil"/>
              <w:bottom w:val="single" w:color="000000" w:sz="4" w:space="0"/>
              <w:right w:val="single" w:color="000000" w:sz="4" w:space="0"/>
            </w:tcBorders>
            <w:vAlign w:val="center"/>
          </w:tcPr>
          <w:p>
            <w:pPr>
              <w:adjustRightInd w:val="0"/>
              <w:spacing w:line="360" w:lineRule="exact"/>
              <w:contextualSpacing/>
              <w:jc w:val="center"/>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8</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9</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62" w:type="pct"/>
            <w:tcBorders>
              <w:top w:val="single" w:color="000000" w:sz="4" w:space="0"/>
              <w:left w:val="single" w:color="000000" w:sz="4" w:space="0"/>
              <w:bottom w:val="single" w:color="000000" w:sz="4" w:space="0"/>
              <w:right w:val="single" w:color="000000" w:sz="4" w:space="0"/>
            </w:tcBorders>
            <w:vAlign w:val="center"/>
          </w:tcPr>
          <w:p>
            <w:pPr>
              <w:autoSpaceDE w:val="0"/>
              <w:adjustRightInd w:val="0"/>
              <w:spacing w:line="360" w:lineRule="exact"/>
              <w:contextualSpacing/>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10</w:t>
            </w:r>
          </w:p>
        </w:tc>
        <w:tc>
          <w:tcPr>
            <w:tcW w:w="349"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207"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655"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auto"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single" w:color="auto" w:sz="4" w:space="0"/>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44"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360"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c>
          <w:tcPr>
            <w:tcW w:w="163" w:type="pct"/>
            <w:tcBorders>
              <w:top w:val="single" w:color="000000" w:sz="4" w:space="0"/>
              <w:left w:val="nil"/>
              <w:bottom w:val="single" w:color="000000" w:sz="4" w:space="0"/>
              <w:right w:val="single" w:color="000000" w:sz="4" w:space="0"/>
            </w:tcBorders>
            <w:vAlign w:val="center"/>
          </w:tcPr>
          <w:p>
            <w:pPr>
              <w:autoSpaceDE w:val="0"/>
              <w:adjustRightInd w:val="0"/>
              <w:spacing w:line="360" w:lineRule="exact"/>
              <w:contextualSpacing/>
              <w:jc w:val="center"/>
              <w:rPr>
                <w:rFonts w:ascii="仿宋_GB2312" w:hAnsi="Times New Roman" w:eastAsia="仿宋_GB2312" w:cs="Times New Roman"/>
                <w:sz w:val="24"/>
                <w:szCs w:val="24"/>
              </w:rPr>
            </w:pPr>
          </w:p>
        </w:tc>
      </w:tr>
    </w:tbl>
    <w:p>
      <w:pPr>
        <w:autoSpaceDE w:val="0"/>
        <w:adjustRightInd w:val="0"/>
        <w:spacing w:line="360" w:lineRule="exact"/>
        <w:ind w:firstLine="198"/>
        <w:contextualSpacing/>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注：在报项栏中可以打“√”，表格不足可复印。</w:t>
      </w:r>
    </w:p>
    <w:p>
      <w:pPr>
        <w:autoSpaceDE w:val="0"/>
        <w:adjustRightInd w:val="0"/>
        <w:spacing w:line="360" w:lineRule="exact"/>
        <w:ind w:firstLine="705" w:firstLineChars="294"/>
        <w:contextualSpacing/>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联系人及电话：                                                                             年     月      日</w:t>
      </w:r>
    </w:p>
    <w:p>
      <w:pPr>
        <w:widowControl/>
        <w:jc w:val="left"/>
        <w:rPr>
          <w:rFonts w:ascii="黑体" w:hAnsi="黑体" w:eastAsia="黑体" w:cs="宋体"/>
          <w:sz w:val="32"/>
          <w:szCs w:val="32"/>
        </w:rPr>
        <w:sectPr>
          <w:pgSz w:w="16838" w:h="11906" w:orient="landscape"/>
          <w:pgMar w:top="1361" w:right="1304" w:bottom="1361" w:left="1304" w:header="720" w:footer="720" w:gutter="0"/>
          <w:pgNumType w:fmt="numberInDash"/>
          <w:cols w:space="0" w:num="1"/>
          <w:rtlGutter w:val="0"/>
          <w:docGrid w:type="lines" w:linePitch="312" w:charSpace="0"/>
        </w:sectPr>
      </w:pPr>
    </w:p>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附件3</w:t>
      </w:r>
    </w:p>
    <w:p>
      <w:pPr>
        <w:spacing w:line="560" w:lineRule="exact"/>
        <w:jc w:val="left"/>
        <w:rPr>
          <w:rFonts w:ascii="黑体" w:hAnsi="黑体" w:eastAsia="黑体" w:cs="Times New Roman"/>
          <w:sz w:val="32"/>
          <w:szCs w:val="32"/>
        </w:rPr>
      </w:pPr>
    </w:p>
    <w:p>
      <w:pPr>
        <w:widowControl/>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自愿参赛责任保证书</w:t>
      </w:r>
    </w:p>
    <w:p>
      <w:pPr>
        <w:keepNext/>
        <w:keepLines/>
        <w:spacing w:line="560" w:lineRule="exact"/>
        <w:outlineLvl w:val="1"/>
        <w:rPr>
          <w:rFonts w:hint="eastAsia" w:ascii="Cambria" w:hAnsi="Cambria" w:eastAsia="宋体" w:cs="Times New Roman"/>
          <w:b/>
          <w:kern w:val="0"/>
          <w:sz w:val="32"/>
          <w:szCs w:val="20"/>
        </w:rPr>
      </w:pP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1.本人自愿参加</w:t>
      </w:r>
      <w:r>
        <w:rPr>
          <w:rFonts w:hint="eastAsia" w:ascii="仿宋_GB2312" w:hAnsi="Times New Roman" w:eastAsia="仿宋_GB2312" w:cs="Times New Roman"/>
          <w:sz w:val="32"/>
          <w:szCs w:val="32"/>
          <w:lang w:val="en-US" w:eastAsia="zh-CN"/>
        </w:rPr>
        <w:t>2023年</w:t>
      </w:r>
      <w:r>
        <w:rPr>
          <w:rFonts w:hint="eastAsia" w:ascii="仿宋_GB2312" w:hAnsi="Times New Roman" w:eastAsia="仿宋_GB2312" w:cs="Times New Roman"/>
          <w:sz w:val="32"/>
          <w:szCs w:val="32"/>
        </w:rPr>
        <w:t>湖北省</w:t>
      </w:r>
      <w:r>
        <w:rPr>
          <w:rFonts w:hint="eastAsia" w:ascii="仿宋_GB2312" w:hAnsi="Times New Roman" w:eastAsia="仿宋_GB2312" w:cs="Times New Roman"/>
          <w:sz w:val="32"/>
          <w:szCs w:val="32"/>
          <w:lang w:eastAsia="zh-CN"/>
        </w:rPr>
        <w:t>《全国</w:t>
      </w:r>
      <w:r>
        <w:rPr>
          <w:rFonts w:hint="eastAsia" w:ascii="仿宋_GB2312" w:hAnsi="Times New Roman" w:eastAsia="仿宋_GB2312" w:cs="Times New Roman"/>
          <w:sz w:val="32"/>
          <w:szCs w:val="32"/>
        </w:rPr>
        <w:t>游泳</w:t>
      </w:r>
      <w:r>
        <w:rPr>
          <w:rFonts w:hint="eastAsia" w:ascii="仿宋_GB2312" w:hAnsi="Times New Roman" w:eastAsia="仿宋_GB2312" w:cs="Times New Roman"/>
          <w:sz w:val="32"/>
          <w:szCs w:val="32"/>
          <w:lang w:eastAsia="zh-CN"/>
        </w:rPr>
        <w:t>锻炼</w:t>
      </w:r>
      <w:r>
        <w:rPr>
          <w:rFonts w:hint="eastAsia" w:ascii="仿宋_GB2312" w:hAnsi="Times New Roman" w:eastAsia="仿宋_GB2312" w:cs="Times New Roman"/>
          <w:sz w:val="32"/>
          <w:szCs w:val="32"/>
        </w:rPr>
        <w:t>等级</w:t>
      </w:r>
      <w:r>
        <w:rPr>
          <w:rFonts w:hint="eastAsia" w:ascii="仿宋_GB2312" w:hAnsi="Times New Roman" w:eastAsia="仿宋_GB2312" w:cs="Times New Roman"/>
          <w:sz w:val="32"/>
          <w:szCs w:val="32"/>
          <w:lang w:eastAsia="zh-CN"/>
        </w:rPr>
        <w:t>标准》达标</w:t>
      </w:r>
      <w:r>
        <w:rPr>
          <w:rFonts w:hint="eastAsia" w:ascii="仿宋_GB2312" w:hAnsi="Times New Roman" w:eastAsia="仿宋_GB2312" w:cs="Times New Roman"/>
          <w:sz w:val="32"/>
          <w:szCs w:val="32"/>
        </w:rPr>
        <w:t>赛。在比赛期间，坚决服从赛会各项规定，对赛事体能上的要求及可能发生的危险情况有充分的了解。</w:t>
      </w: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2.本人目前健康状况良好，完全能胜任本次比赛，如在上述各活动中遇到身体不适，应自行退出比赛，如遇到任何意外情况，由本人自行负责。</w:t>
      </w: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3.本人对在上述各活动中因受伤、遭遇意外事故或发生疾病时，接受主办单位指定医疗救护部门的急救处理方法及结果，不提出任何异议。</w:t>
      </w: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4.本人在上述各活动中，如发生任何意外事故与组委会无关，本人家属不得追究组委会任何责任。</w:t>
      </w: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5.本人确认对上述保证已充分理解并承认本保证书具有法律效力。</w:t>
      </w: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6.本人认可本保证书解释权归属主办单位。</w:t>
      </w:r>
    </w:p>
    <w:p>
      <w:pPr>
        <w:adjustRightInd w:val="0"/>
        <w:spacing w:line="560" w:lineRule="exact"/>
        <w:ind w:firstLine="643" w:firstLineChars="200"/>
        <w:contextualSpacing/>
        <w:rPr>
          <w:rFonts w:hint="eastAsia" w:ascii="仿宋_GB2312" w:hAnsi="Times New Roman" w:eastAsia="仿宋_GB2312" w:cs="Times New Roman"/>
          <w:b/>
          <w:bCs/>
          <w:spacing w:val="-6"/>
          <w:sz w:val="32"/>
          <w:szCs w:val="32"/>
        </w:rPr>
      </w:pPr>
      <w:r>
        <w:rPr>
          <w:rFonts w:hint="eastAsia" w:ascii="仿宋_GB2312" w:hAnsi="Times New Roman" w:eastAsia="仿宋_GB2312" w:cs="Times New Roman"/>
          <w:b/>
          <w:bCs/>
          <w:sz w:val="32"/>
          <w:szCs w:val="32"/>
        </w:rPr>
        <w:t>温</w:t>
      </w:r>
      <w:r>
        <w:rPr>
          <w:rFonts w:hint="eastAsia" w:ascii="仿宋_GB2312" w:hAnsi="Times New Roman" w:eastAsia="仿宋_GB2312" w:cs="Times New Roman"/>
          <w:b/>
          <w:bCs/>
          <w:spacing w:val="-6"/>
          <w:sz w:val="32"/>
          <w:szCs w:val="32"/>
        </w:rPr>
        <w:t>馨提示：选手应知晓当天上述各活动中自己的身体状况，如在比赛中感觉不适，务必立即停止比赛或呼救，切不可勉强完赛。</w:t>
      </w:r>
    </w:p>
    <w:p>
      <w:pPr>
        <w:keepNext/>
        <w:keepLines/>
        <w:spacing w:line="360" w:lineRule="exact"/>
        <w:outlineLvl w:val="1"/>
        <w:rPr>
          <w:rFonts w:ascii="Cambria" w:hAnsi="Cambria" w:eastAsia="宋体" w:cs="Times New Roman"/>
          <w:b/>
          <w:kern w:val="0"/>
          <w:sz w:val="32"/>
          <w:szCs w:val="20"/>
        </w:rPr>
      </w:pPr>
    </w:p>
    <w:p>
      <w:pPr>
        <w:adjustRightInd w:val="0"/>
        <w:spacing w:line="560" w:lineRule="exact"/>
        <w:ind w:firstLine="640" w:firstLineChars="200"/>
        <w:contextualSpacing/>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参赛者签名：                     手机：</w:t>
      </w:r>
    </w:p>
    <w:p>
      <w:pPr>
        <w:adjustRightInd w:val="0"/>
        <w:spacing w:line="560" w:lineRule="exact"/>
        <w:ind w:firstLine="624" w:firstLineChars="195"/>
        <w:contextualSpacing/>
        <w:rPr>
          <w:rFonts w:ascii="仿宋_GB2312" w:hAnsi="Times New Roman" w:eastAsia="仿宋_GB2312" w:cs="Times New Roman"/>
          <w:sz w:val="32"/>
          <w:szCs w:val="32"/>
          <w:u w:val="single"/>
        </w:rPr>
        <w:sectPr>
          <w:pgSz w:w="11906" w:h="16838"/>
          <w:pgMar w:top="2098" w:right="1474" w:bottom="1701" w:left="1587" w:header="851" w:footer="992" w:gutter="0"/>
          <w:pgNumType w:fmt="numberInDash"/>
          <w:cols w:space="720" w:num="1"/>
          <w:docGrid w:type="lines" w:linePitch="312" w:charSpace="0"/>
        </w:sectPr>
      </w:pPr>
      <w:r>
        <w:rPr>
          <w:rFonts w:hint="eastAsia" w:ascii="仿宋_GB2312" w:hAnsi="Times New Roman" w:eastAsia="仿宋_GB2312" w:cs="Times New Roman"/>
          <w:sz w:val="32"/>
          <w:szCs w:val="32"/>
        </w:rPr>
        <w:t>身份证号码：                    签名日期：</w:t>
      </w:r>
    </w:p>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4</w:t>
      </w:r>
    </w:p>
    <w:p>
      <w:pPr>
        <w:keepNext/>
        <w:keepLines/>
        <w:spacing w:line="560" w:lineRule="exact"/>
        <w:outlineLvl w:val="1"/>
        <w:rPr>
          <w:rFonts w:ascii="Cambria" w:hAnsi="Cambria" w:eastAsia="宋体" w:cs="Times New Roman"/>
          <w:b/>
          <w:kern w:val="0"/>
          <w:sz w:val="32"/>
          <w:szCs w:val="20"/>
        </w:rPr>
      </w:pPr>
    </w:p>
    <w:p>
      <w:pPr>
        <w:widowControl/>
        <w:adjustRightInd w:val="0"/>
        <w:snapToGrid w:val="0"/>
        <w:spacing w:line="7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2023年湖北省</w:t>
      </w:r>
      <w:r>
        <w:rPr>
          <w:rFonts w:hint="eastAsia" w:ascii="方正小标宋简体" w:hAnsi="方正小标宋简体" w:eastAsia="方正小标宋简体" w:cs="方正小标宋简体"/>
          <w:sz w:val="36"/>
          <w:szCs w:val="36"/>
          <w:lang w:eastAsia="zh-CN"/>
        </w:rPr>
        <w:t>《全国</w:t>
      </w:r>
      <w:r>
        <w:rPr>
          <w:rFonts w:hint="eastAsia" w:ascii="方正小标宋简体" w:hAnsi="方正小标宋简体" w:eastAsia="方正小标宋简体" w:cs="方正小标宋简体"/>
          <w:sz w:val="36"/>
          <w:szCs w:val="36"/>
        </w:rPr>
        <w:t>游泳锻炼等级</w:t>
      </w:r>
      <w:r>
        <w:rPr>
          <w:rFonts w:hint="eastAsia" w:ascii="方正小标宋简体" w:hAnsi="方正小标宋简体" w:eastAsia="方正小标宋简体" w:cs="方正小标宋简体"/>
          <w:sz w:val="36"/>
          <w:szCs w:val="36"/>
          <w:lang w:eastAsia="zh-CN"/>
        </w:rPr>
        <w:t>标准》达标</w:t>
      </w:r>
      <w:r>
        <w:rPr>
          <w:rFonts w:hint="eastAsia" w:ascii="方正小标宋简体" w:hAnsi="方正小标宋简体" w:eastAsia="方正小标宋简体" w:cs="方正小标宋简体"/>
          <w:sz w:val="36"/>
          <w:szCs w:val="36"/>
        </w:rPr>
        <w:t>赛</w:t>
      </w:r>
    </w:p>
    <w:p>
      <w:pPr>
        <w:widowControl/>
        <w:adjustRightInd w:val="0"/>
        <w:snapToGrid w:val="0"/>
        <w:spacing w:line="7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代表队参赛责任书</w:t>
      </w:r>
    </w:p>
    <w:p>
      <w:pPr>
        <w:tabs>
          <w:tab w:val="center" w:pos="4153"/>
          <w:tab w:val="right" w:pos="8306"/>
        </w:tabs>
        <w:snapToGrid w:val="0"/>
        <w:spacing w:line="560" w:lineRule="exact"/>
        <w:jc w:val="left"/>
        <w:rPr>
          <w:rFonts w:ascii="Times New Roman" w:hAnsi="Times New Roman" w:eastAsia="宋体" w:cs="Times New Roman"/>
          <w:sz w:val="18"/>
          <w:szCs w:val="20"/>
        </w:rPr>
      </w:pP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为确保运动员赛事期间的人身安全，明确责任界限、规范赛事管理、建立健全各项制度，保障赛事活动圆满成功。特制订本参赛责任书。</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1.牢固树立“安全第一”的思想，把安全工作摆在重要位置。各代表队领队为第一责任人，对本队运动员安全负总责，报名教练员为直接责任人，承担运动队参赛安全管理责任。</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2.参赛代表队须向组委会提供参赛运动员“保险证明”、“健康证明”；参赛代表队要认真履行参赛职责，包括参赛组织、队员在赛场内外的人身及财物安全、赛区往返途中的安全等在内的各项工作，避免参赛人员发生任何严重伤病或意外事故。否则，由此产生的安全责任由参赛单位和带队领队负责。</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3.监督、确保本队所有运动员、教练员工作人员以及家属，遵守国家体育总局、省体育局有关赛风赛纪的规定，遵守赛事规则规定，遵循比赛秩序，协助赛事主办方、承办方保障比赛的安全、顺利进行。</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4.保证本队所有运动员、教练员、工作人员以及家属做到尊重裁判，服从赛事裁判长和执场裁判的判罚。如有异议，由领队按照赛事规定的申诉程序进行合理申诉，服从赛事仲裁委员会、纪律委员会有关争议的裁决。</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5.遵守赛区各项规定，爱护赛区为比赛所提供的各类财物、器具，服从有关食宿、作息管理、赛事交通等各项安排，避免纠纷。</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6.同意并接受主办方在比赛期间提供的现场急救性质的医务治疗，但在医院救治等发生的相关费用由本人负担。</w:t>
      </w:r>
    </w:p>
    <w:p>
      <w:pPr>
        <w:adjustRightInd w:val="0"/>
        <w:spacing w:line="560" w:lineRule="exact"/>
        <w:ind w:firstLine="640" w:firstLineChars="200"/>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7.各参赛单位往返赛区途中安全由责任人负责。</w:t>
      </w:r>
    </w:p>
    <w:p>
      <w:pPr>
        <w:adjustRightInd w:val="0"/>
        <w:spacing w:line="560" w:lineRule="exact"/>
        <w:ind w:firstLine="640" w:firstLineChars="200"/>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8.本责任书一式两份，省体育局项目中心、代表队各执一份。签字后生效,有效期至赛事活动结束。</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 xml:space="preserve"> </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湖北省体育局游泳跳水</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运动管理中心                       代表队:</w:t>
      </w:r>
    </w:p>
    <w:p>
      <w:pPr>
        <w:adjustRightInd w:val="0"/>
        <w:spacing w:line="560" w:lineRule="exact"/>
        <w:ind w:firstLine="640" w:firstLineChars="200"/>
        <w:textAlignment w:val="baseline"/>
        <w:rPr>
          <w:rFonts w:ascii="仿宋_GB2312" w:hAnsi="仿宋" w:eastAsia="仿宋_GB2312" w:cs="宋体"/>
          <w:sz w:val="32"/>
          <w:szCs w:val="32"/>
        </w:rPr>
      </w:pPr>
      <w:r>
        <w:rPr>
          <w:rFonts w:hint="eastAsia" w:ascii="仿宋_GB2312" w:hAnsi="仿宋" w:eastAsia="仿宋_GB2312" w:cs="宋体"/>
          <w:sz w:val="32"/>
          <w:szCs w:val="32"/>
        </w:rPr>
        <w:t xml:space="preserve">负责人（签名）：                   领队（签名）：     </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宋体"/>
          <w:sz w:val="32"/>
          <w:szCs w:val="32"/>
        </w:rPr>
        <w:t>年   月   日                       年   月   日</w:t>
      </w:r>
    </w:p>
    <w:p>
      <w:pPr>
        <w:ind w:firstLine="641" w:firstLineChars="200"/>
        <w:jc w:val="left"/>
        <w:rPr>
          <w:rFonts w:ascii="华文楷体" w:hAnsi="华文楷体" w:eastAsia="华文楷体" w:cs="Times New Roman"/>
          <w:b/>
          <w:bCs/>
          <w:sz w:val="32"/>
          <w:szCs w:val="32"/>
        </w:rPr>
      </w:pPr>
      <w:r>
        <w:rPr>
          <w:rFonts w:hint="eastAsia" w:ascii="华文楷体" w:hAnsi="华文楷体" w:eastAsia="华文楷体" w:cs="Times New Roman"/>
          <w:b/>
          <w:bCs/>
          <w:sz w:val="32"/>
          <w:szCs w:val="32"/>
        </w:rPr>
        <w:t xml:space="preserve"> </w:t>
      </w:r>
    </w:p>
    <w:p>
      <w:pPr>
        <w:ind w:firstLine="640" w:firstLineChars="200"/>
        <w:jc w:val="left"/>
        <w:rPr>
          <w:rFonts w:ascii="Times New Roman" w:hAnsi="Times New Roman" w:eastAsia="宋体" w:cs="Times New Roman"/>
          <w:sz w:val="32"/>
          <w:szCs w:val="32"/>
        </w:rPr>
      </w:pPr>
    </w:p>
    <w:p>
      <w:pPr>
        <w:tabs>
          <w:tab w:val="center" w:pos="4153"/>
          <w:tab w:val="right" w:pos="8306"/>
        </w:tabs>
        <w:snapToGrid w:val="0"/>
        <w:jc w:val="left"/>
        <w:rPr>
          <w:rFonts w:hint="eastAsia" w:ascii="黑体" w:hAnsi="黑体" w:eastAsia="黑体" w:cs="Times New Roman"/>
          <w:sz w:val="32"/>
          <w:szCs w:val="32"/>
        </w:rPr>
      </w:pPr>
      <w:r>
        <w:rPr>
          <w:rFonts w:ascii="仿宋_GB2312" w:hAnsi="Times New Roman" w:eastAsia="仿宋_GB2312" w:cs="Times New Roman"/>
          <w:sz w:val="32"/>
          <w:szCs w:val="32"/>
        </w:rPr>
        <w:br w:type="page"/>
      </w:r>
      <w:r>
        <w:rPr>
          <w:rFonts w:hint="eastAsia" w:ascii="黑体" w:hAnsi="黑体" w:eastAsia="黑体" w:cs="Times New Roman"/>
          <w:sz w:val="32"/>
          <w:szCs w:val="32"/>
        </w:rPr>
        <w:t>附件5</w:t>
      </w:r>
    </w:p>
    <w:p>
      <w:pPr>
        <w:tabs>
          <w:tab w:val="center" w:pos="4153"/>
          <w:tab w:val="right" w:pos="8306"/>
        </w:tabs>
        <w:snapToGrid w:val="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drawing>
          <wp:inline distT="0" distB="0" distL="0" distR="0">
            <wp:extent cx="5765800" cy="7992745"/>
            <wp:effectExtent l="0" t="0" r="6350" b="8255"/>
            <wp:docPr id="1" name="图片 1" descr="金海豚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海豚达标"/>
                    <pic:cNvPicPr>
                      <a:picLocks noChangeAspect="1" noChangeArrowheads="1"/>
                    </pic:cNvPicPr>
                  </pic:nvPicPr>
                  <pic:blipFill>
                    <a:blip r:embed="rId5">
                      <a:extLst>
                        <a:ext uri="{28A0092B-C50C-407E-A947-70E740481C1C}">
                          <a14:useLocalDpi xmlns:a14="http://schemas.microsoft.com/office/drawing/2010/main" val="0"/>
                        </a:ext>
                      </a:extLst>
                    </a:blip>
                    <a:srcRect l="5791" t="2789" r="9421" b="7277"/>
                    <a:stretch>
                      <a:fillRect/>
                    </a:stretch>
                  </pic:blipFill>
                  <pic:spPr>
                    <a:xfrm>
                      <a:off x="0" y="0"/>
                      <a:ext cx="5765800" cy="7992745"/>
                    </a:xfrm>
                    <a:prstGeom prst="rect">
                      <a:avLst/>
                    </a:prstGeom>
                    <a:noFill/>
                    <a:ln>
                      <a:noFill/>
                    </a:ln>
                    <a:effectLst/>
                  </pic:spPr>
                </pic:pic>
              </a:graphicData>
            </a:graphic>
          </wp:inline>
        </w:drawing>
      </w:r>
    </w:p>
    <w:p>
      <w:r>
        <w:rPr>
          <w:rFonts w:ascii="Times New Roman" w:hAnsi="Times New Roman" w:eastAsia="宋体" w:cs="Times New Roman"/>
          <w:szCs w:val="2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0000000000000000000"/>
    <w:charset w:val="00"/>
    <w:family w:val="auto"/>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0447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5445" cy="204470"/>
                      </a:xfrm>
                      <a:prstGeom prst="rect">
                        <a:avLst/>
                      </a:prstGeom>
                      <a:noFill/>
                      <a:ln>
                        <a:noFill/>
                      </a:ln>
                      <a:effectLst/>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13</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30.35pt;mso-position-horizontal:outside;mso-position-horizontal-relative:margin;mso-wrap-style:none;z-index:251659264;mso-width-relative:page;mso-height-relative:page;" filled="f" stroked="f" coordsize="21600,21600" o:gfxdata="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khcGHRAAAAAwEAAA8AAAAAAAAAAQAgAAAAIgAA&#10;AGRycy9kb3ducmV2LnhtbFBLAQIUABQAAAAIAIdO4kAM0oZuDwIAABAEAAAOAAAAAAAAAAEAIAAA&#10;ACABAABkcnMvZTJvRG9jLnhtbFBLBQYAAAAABgAGAFkBAAChBQ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13</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DNkMjg1ZGRlZTI0ZjkyMDJiZGYxZDhmOTE3NmUifQ=="/>
  </w:docVars>
  <w:rsids>
    <w:rsidRoot w:val="00042C68"/>
    <w:rsid w:val="00042C68"/>
    <w:rsid w:val="00235560"/>
    <w:rsid w:val="004963BD"/>
    <w:rsid w:val="02DD516D"/>
    <w:rsid w:val="05483AD3"/>
    <w:rsid w:val="0C2F237F"/>
    <w:rsid w:val="0EA272B0"/>
    <w:rsid w:val="2429426E"/>
    <w:rsid w:val="277E4860"/>
    <w:rsid w:val="2CBD0551"/>
    <w:rsid w:val="2F235559"/>
    <w:rsid w:val="33821B47"/>
    <w:rsid w:val="37E35B62"/>
    <w:rsid w:val="38B67596"/>
    <w:rsid w:val="3D324A33"/>
    <w:rsid w:val="585A76CB"/>
    <w:rsid w:val="75B95B57"/>
    <w:rsid w:val="79334B02"/>
    <w:rsid w:val="7F8D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semiHidden/>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3"/>
    <w:semiHidden/>
    <w:qFormat/>
    <w:uiPriority w:val="99"/>
    <w:rPr>
      <w:sz w:val="18"/>
      <w:szCs w:val="18"/>
    </w:r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4488</Words>
  <Characters>4915</Characters>
  <Lines>33</Lines>
  <Paragraphs>9</Paragraphs>
  <TotalTime>48</TotalTime>
  <ScaleCrop>false</ScaleCrop>
  <LinksUpToDate>false</LinksUpToDate>
  <CharactersWithSpaces>5321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2023-03-20T02:20:00Z</dcterms:created>
  <dc:creator>admin</dc:creator>
  <cp:lastModifiedBy>邓邓</cp:lastModifiedBy>
  <cp:lastPrinted>2023-03-31T08:53:00Z</cp:lastPrinted>
  <dcterms:modified xsi:type="dcterms:W3CDTF">2023-04-04T06:50:49Z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26D1745462394EA9B53D316F0865ABA4</vt:lpwstr>
  </property>
</Properties>
</file>