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left"/>
        <w:rPr>
          <w:rFonts w:hint="eastAsia" w:ascii="黑体" w:hAnsi="黑体" w:eastAsia="黑体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>
      <w:pPr>
        <w:spacing w:line="540" w:lineRule="exact"/>
        <w:ind w:firstLine="800" w:firstLineChars="200"/>
        <w:jc w:val="center"/>
        <w:rPr>
          <w:rFonts w:hint="eastAsia" w:ascii="方正小标宋简体" w:hAnsi="仿宋" w:eastAsia="方正小标宋简体"/>
          <w:bCs/>
          <w:color w:val="000000" w:themeColor="text1"/>
          <w:kern w:val="36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spacing w:line="540" w:lineRule="exact"/>
        <w:ind w:firstLine="800" w:firstLineChars="200"/>
        <w:jc w:val="center"/>
        <w:rPr>
          <w:rFonts w:hint="eastAsia" w:ascii="方正小标宋简体" w:hAnsi="仿宋" w:eastAsia="方正小标宋简体"/>
          <w:bCs/>
          <w:color w:val="000000" w:themeColor="text1"/>
          <w:kern w:val="36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/>
          <w:bCs/>
          <w:color w:val="000000" w:themeColor="text1"/>
          <w:kern w:val="36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2026年“7·16湖北‘泳</w:t>
      </w:r>
      <w:r>
        <w:rPr>
          <w:rFonts w:hint="default" w:ascii="方正小标宋简体" w:hAnsi="仿宋" w:eastAsia="方正小标宋简体"/>
          <w:bCs/>
          <w:color w:val="000000" w:themeColor="text1"/>
          <w:kern w:val="36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’</w:t>
      </w:r>
      <w:r>
        <w:rPr>
          <w:rFonts w:hint="eastAsia" w:ascii="方正小标宋简体" w:hAnsi="仿宋" w:eastAsia="方正小标宋简体"/>
          <w:bCs/>
          <w:color w:val="000000" w:themeColor="text1"/>
          <w:kern w:val="36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士 畅游荆楚”全民健身主题活动物资装备领用回执单</w:t>
      </w:r>
    </w:p>
    <w:p>
      <w:pPr>
        <w:rPr>
          <w:rFonts w:hint="eastAsia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1454"/>
        <w:gridCol w:w="4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28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422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活动主要负责人签字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2840" w:type="dxa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主题横幅</w:t>
            </w:r>
          </w:p>
        </w:tc>
        <w:tc>
          <w:tcPr>
            <w:tcW w:w="1454" w:type="dxa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1条</w:t>
            </w:r>
          </w:p>
        </w:tc>
        <w:tc>
          <w:tcPr>
            <w:tcW w:w="422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840" w:type="dxa"/>
            <w:shd w:val="clear" w:color="auto" w:fill="auto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泳帽、文化衫</w:t>
            </w:r>
          </w:p>
        </w:tc>
        <w:tc>
          <w:tcPr>
            <w:tcW w:w="1454" w:type="dxa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（  ）套</w:t>
            </w:r>
          </w:p>
        </w:tc>
        <w:tc>
          <w:tcPr>
            <w:tcW w:w="422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2840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游泳浮漂</w:t>
            </w:r>
          </w:p>
        </w:tc>
        <w:tc>
          <w:tcPr>
            <w:tcW w:w="1454" w:type="dxa"/>
            <w:vAlign w:val="top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个</w:t>
            </w:r>
          </w:p>
        </w:tc>
        <w:tc>
          <w:tcPr>
            <w:tcW w:w="422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0" w:hRule="atLeast"/>
        </w:trPr>
        <w:tc>
          <w:tcPr>
            <w:tcW w:w="8522" w:type="dxa"/>
            <w:gridSpan w:val="3"/>
            <w:shd w:val="clear" w:color="auto" w:fill="auto"/>
            <w:vAlign w:val="top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说明：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1.泳动荆楚--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游泳健身普及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活动。（限额100份）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2.雏鹰展翅--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青少年游泳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主题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活动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。（限额200份）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3.生命守护--游泳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安全与救生技能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推广活动（限额100份）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4.千人同游--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“7·16”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纪念主题活动（限额500份）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发放物资必须经领用人签名；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6</w:t>
            </w:r>
            <w:r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赛事活动结束后，领用签名表作为附件一并邮寄到给湖北省游泳协会。邮寄地址：武汉东湖新技术开发区高新三路特1号湖北省奥林匹克体育中心院内湖北省游泳协会，夏龙飞，15171285856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6FC8FF"/>
    <w:rsid w:val="FF6FC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2026-06-11T16:23:00Z</dcterms:created>
  <dc:creator>飞</dc:creator>
  <cp:lastModifiedBy>飞</cp:lastModifiedBy>
  <dcterms:modified xsi:type="dcterms:W3CDTF">2026-06-11T16:23:47Z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99D21699DDDD9A8A70702A6A03DA20B3</vt:lpwstr>
  </property>
</Properties>
</file>